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1DA5F" w14:textId="77777777" w:rsidR="003F679F" w:rsidRPr="00DB2F68" w:rsidRDefault="003F679F" w:rsidP="00DB2F68">
      <w:pPr>
        <w:spacing w:after="160" w:line="360" w:lineRule="auto"/>
        <w:jc w:val="center"/>
        <w:rPr>
          <w:rFonts w:ascii="Arial" w:eastAsia="Calibri" w:hAnsi="Arial" w:cs="Arial"/>
          <w:b/>
          <w:sz w:val="22"/>
          <w:szCs w:val="22"/>
          <w:lang w:val="es-MX"/>
        </w:rPr>
      </w:pPr>
    </w:p>
    <w:p w14:paraId="6ED31FF6"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315E33">
        <w:rPr>
          <w:rFonts w:ascii="Arial" w:eastAsia="Calibri" w:hAnsi="Arial" w:cs="Arial"/>
          <w:b/>
          <w:bCs/>
          <w:sz w:val="22"/>
          <w:szCs w:val="22"/>
          <w:u w:val="single"/>
          <w:lang w:val="es-MX"/>
        </w:rPr>
        <w:t>El Sistema</w:t>
      </w:r>
      <w:r>
        <w:rPr>
          <w:rFonts w:ascii="Arial" w:eastAsia="Calibri" w:hAnsi="Arial" w:cs="Arial"/>
          <w:b/>
          <w:sz w:val="22"/>
          <w:szCs w:val="22"/>
          <w:u w:val="single"/>
          <w:lang w:val="es-MX"/>
        </w:rPr>
        <w:t xml:space="preserve"> </w:t>
      </w:r>
      <w:bookmarkEnd w:id="0"/>
      <w:r>
        <w:rPr>
          <w:rFonts w:ascii="Arial" w:eastAsia="Calibri" w:hAnsi="Arial" w:cs="Arial"/>
          <w:b/>
          <w:sz w:val="22"/>
          <w:szCs w:val="22"/>
          <w:u w:val="single"/>
          <w:lang w:val="es-MX"/>
        </w:rPr>
        <w:t>Estatal para el Desarrollo Integral de la Familia</w:t>
      </w:r>
      <w:r w:rsidR="00AE0C1C">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 propio, con sede en la C</w:t>
      </w:r>
      <w:r w:rsidR="00AE0C1C">
        <w:rPr>
          <w:rFonts w:ascii="Arial" w:eastAsia="Calibri" w:hAnsi="Arial" w:cs="Arial"/>
          <w:sz w:val="22"/>
          <w:szCs w:val="22"/>
          <w:lang w:val="es-MX"/>
        </w:rPr>
        <w:t xml:space="preserve">iudad de La Paz, </w:t>
      </w:r>
      <w:r w:rsidRPr="003F679F">
        <w:rPr>
          <w:rFonts w:ascii="Arial" w:eastAsia="Calibri" w:hAnsi="Arial" w:cs="Arial"/>
          <w:sz w:val="22"/>
          <w:szCs w:val="22"/>
          <w:lang w:val="es-MX"/>
        </w:rPr>
        <w:t>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347E1C13"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 </w:t>
      </w:r>
      <w:bookmarkStart w:id="1" w:name="_Hlk12359452"/>
      <w:r w:rsidR="00903AB0">
        <w:rPr>
          <w:rFonts w:ascii="Arial" w:eastAsia="Calibri" w:hAnsi="Arial" w:cs="Arial"/>
          <w:b/>
          <w:sz w:val="22"/>
          <w:szCs w:val="22"/>
          <w:u w:val="single"/>
          <w:lang w:val="es-MX"/>
        </w:rPr>
        <w:t>EL DEPARTAMENTO DE TRABAJO</w:t>
      </w:r>
      <w:r w:rsidR="008654FA">
        <w:rPr>
          <w:rFonts w:ascii="Arial" w:eastAsia="Calibri" w:hAnsi="Arial" w:cs="Arial"/>
          <w:b/>
          <w:sz w:val="22"/>
          <w:szCs w:val="22"/>
          <w:u w:val="single"/>
          <w:lang w:val="es-MX"/>
        </w:rPr>
        <w:t xml:space="preserve"> SOCIAL</w:t>
      </w:r>
      <w:r w:rsidR="004C7FFD">
        <w:rPr>
          <w:rFonts w:ascii="Arial" w:eastAsia="Calibri" w:hAnsi="Arial" w:cs="Arial"/>
          <w:b/>
          <w:sz w:val="22"/>
          <w:szCs w:val="22"/>
          <w:u w:val="single"/>
          <w:lang w:val="es-MX"/>
        </w:rPr>
        <w:t xml:space="preserve"> DE LA PROCURADURÍA DE PROTECCIÓN DE NIÑAS, NIÑOS Y ADOLESCENTES </w:t>
      </w:r>
      <w:bookmarkEnd w:id="1"/>
      <w:r w:rsidR="004C7FFD">
        <w:rPr>
          <w:rFonts w:ascii="Arial" w:eastAsia="Calibri" w:hAnsi="Arial" w:cs="Arial"/>
          <w:b/>
          <w:sz w:val="22"/>
          <w:szCs w:val="22"/>
          <w:u w:val="single"/>
          <w:lang w:val="es-MX"/>
        </w:rPr>
        <w:t>DEL S</w:t>
      </w:r>
      <w:r w:rsidR="00033F8A">
        <w:rPr>
          <w:rFonts w:ascii="Arial" w:eastAsia="Calibri" w:hAnsi="Arial" w:cs="Arial"/>
          <w:b/>
          <w:sz w:val="22"/>
          <w:szCs w:val="22"/>
          <w:u w:val="single"/>
          <w:lang w:val="es-MX"/>
        </w:rPr>
        <w:t>ISTEMA ESTATAL PARA EL DESARROLLO INTEGRAL DE LA FAMILIA DEL ESTADO DE BAJA CALIFORNIA SUR</w:t>
      </w:r>
    </w:p>
    <w:p w14:paraId="6507DA8B"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 xml:space="preserve">tivos y aplicables, el </w:t>
      </w:r>
      <w:r w:rsidR="00033F8A" w:rsidRPr="00033F8A">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proporciona la siguiente información que integra el presente aviso:</w:t>
      </w:r>
    </w:p>
    <w:p w14:paraId="7957F7EF"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Pr="003F679F">
        <w:rPr>
          <w:rFonts w:ascii="Arial" w:eastAsia="Calibri" w:hAnsi="Arial" w:cs="Arial"/>
          <w:sz w:val="22"/>
          <w:szCs w:val="22"/>
          <w:lang w:val="es-MX"/>
        </w:rPr>
        <w:t>.</w:t>
      </w:r>
    </w:p>
    <w:p w14:paraId="3ECF8C2D"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3B417A08"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 xml:space="preserve">En el </w:t>
      </w:r>
      <w:r w:rsidR="00033F8A" w:rsidRPr="00033F8A">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los datos personales que serán sometidos a tratamiento serán:</w:t>
      </w:r>
    </w:p>
    <w:p w14:paraId="59F35D05" w14:textId="77777777" w:rsidR="007A5E88" w:rsidRPr="007A5E88" w:rsidRDefault="007A5E88" w:rsidP="003F679F">
      <w:pPr>
        <w:spacing w:after="160" w:line="360" w:lineRule="auto"/>
        <w:jc w:val="both"/>
        <w:rPr>
          <w:rFonts w:ascii="Arial" w:eastAsia="Calibri" w:hAnsi="Arial" w:cs="Arial"/>
          <w:b/>
          <w:sz w:val="22"/>
          <w:szCs w:val="22"/>
          <w:lang w:val="es-MX"/>
        </w:rPr>
      </w:pPr>
      <w:r>
        <w:rPr>
          <w:rFonts w:ascii="Arial" w:eastAsia="Calibri" w:hAnsi="Arial" w:cs="Arial"/>
          <w:b/>
          <w:sz w:val="22"/>
          <w:szCs w:val="22"/>
          <w:lang w:val="es-MX"/>
        </w:rPr>
        <w:t>Para la finalidad de los tratamientos señalados en el punto 1 establecidos en el apartado E del presente aviso:</w:t>
      </w:r>
    </w:p>
    <w:p w14:paraId="68447A08" w14:textId="77777777" w:rsidR="00AA2175" w:rsidRPr="00AA2175" w:rsidRDefault="005A7F27"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Los datos solicitados dentro del Formato de Estudio Socioeconómico serán: </w:t>
      </w:r>
    </w:p>
    <w:p w14:paraId="260A705B" w14:textId="77777777" w:rsidR="005A7F27" w:rsidRDefault="005A7F27"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 DATOS DEL ENTREVISTADO:</w:t>
      </w:r>
    </w:p>
    <w:p w14:paraId="798518AA" w14:textId="77777777" w:rsidR="005A7F27" w:rsidRDefault="005A7F27"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lastRenderedPageBreak/>
        <w:t>Nombre, Edad, Genero, Lugar y Fecha de Nacimiento, Estado Civil, Escolaridad, Ocupación, Domicilio, Colonia y Teléfono.</w:t>
      </w:r>
    </w:p>
    <w:p w14:paraId="02102826" w14:textId="77777777" w:rsidR="005A7F27" w:rsidRDefault="005A7F27" w:rsidP="00090040">
      <w:pPr>
        <w:spacing w:after="0" w:line="360" w:lineRule="auto"/>
        <w:jc w:val="both"/>
        <w:rPr>
          <w:rFonts w:ascii="Arial" w:eastAsia="Calibri" w:hAnsi="Arial" w:cs="Arial"/>
          <w:sz w:val="22"/>
          <w:szCs w:val="22"/>
          <w:lang w:val="es-MX"/>
        </w:rPr>
      </w:pPr>
    </w:p>
    <w:p w14:paraId="40E0ECFB" w14:textId="77777777" w:rsidR="005A7F27" w:rsidRDefault="005A7F27"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2.</w:t>
      </w:r>
      <w:r w:rsidR="006F20E5">
        <w:rPr>
          <w:rFonts w:ascii="Arial" w:eastAsia="Calibri" w:hAnsi="Arial" w:cs="Arial"/>
          <w:sz w:val="22"/>
          <w:szCs w:val="22"/>
          <w:lang w:val="es-MX"/>
        </w:rPr>
        <w:t>- COMPOSICIÓN FAMILIAR:</w:t>
      </w:r>
    </w:p>
    <w:p w14:paraId="0FF0355A" w14:textId="77777777" w:rsidR="006F20E5" w:rsidRDefault="006F20E5"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Nombre, Edad, Parentesco, Estado Civil, Escolaridad y Ocupación. </w:t>
      </w:r>
    </w:p>
    <w:p w14:paraId="0D3B71D9" w14:textId="77777777" w:rsidR="006F20E5" w:rsidRDefault="006F20E5"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3.- SITUACIÓN ECONÓMICA:</w:t>
      </w:r>
    </w:p>
    <w:p w14:paraId="3C8B557E" w14:textId="77777777" w:rsidR="006F20E5" w:rsidRDefault="006F20E5"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Ingresos y Egresos</w:t>
      </w:r>
    </w:p>
    <w:p w14:paraId="485B9D70" w14:textId="77777777" w:rsidR="006F20E5" w:rsidRDefault="006F20E5"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4.- ALIMENTACIÓN:  En este apartado se solicita indicar la frecuencia con la que se consumen los alimentos y los tipos de alimentos.</w:t>
      </w:r>
    </w:p>
    <w:p w14:paraId="7DB3A348" w14:textId="77777777" w:rsidR="006F20E5" w:rsidRDefault="006F20E5"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5.- SALUD:</w:t>
      </w:r>
    </w:p>
    <w:p w14:paraId="6F8BF9F0" w14:textId="77777777" w:rsidR="006F20E5" w:rsidRDefault="005C73F3"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 qué institución médica tiene derecho?</w:t>
      </w:r>
      <w:r w:rsidR="006F20E5">
        <w:rPr>
          <w:rFonts w:ascii="Arial" w:eastAsia="Calibri" w:hAnsi="Arial" w:cs="Arial"/>
          <w:sz w:val="22"/>
          <w:szCs w:val="22"/>
          <w:lang w:val="es-MX"/>
        </w:rPr>
        <w:t>, Con que frecuencia asiste al medico el entrevistado, Enfermedades frecuentes en la familia</w:t>
      </w:r>
    </w:p>
    <w:p w14:paraId="680064E5" w14:textId="77777777" w:rsidR="006F20E5" w:rsidRDefault="006F20E5"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6.- VIVIENDA, CARACTERISTICAS Y SERVICIOS:</w:t>
      </w:r>
    </w:p>
    <w:p w14:paraId="722B9701" w14:textId="77777777" w:rsidR="006F20E5" w:rsidRDefault="006F20E5"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Tenencia de la vivienda, tipo de vivienda, distribución de la vivienda, material predominante en la construcción de la vivienda, techos, paredes, pisos, mobiliario, alumbrado, vigilancia, drenaje, agua potable, luz eléctrica, transporte </w:t>
      </w:r>
      <w:r w:rsidR="005C73F3">
        <w:rPr>
          <w:rFonts w:ascii="Arial" w:eastAsia="Calibri" w:hAnsi="Arial" w:cs="Arial"/>
          <w:sz w:val="22"/>
          <w:szCs w:val="22"/>
          <w:lang w:val="es-MX"/>
        </w:rPr>
        <w:t>público</w:t>
      </w:r>
      <w:r>
        <w:rPr>
          <w:rFonts w:ascii="Arial" w:eastAsia="Calibri" w:hAnsi="Arial" w:cs="Arial"/>
          <w:sz w:val="22"/>
          <w:szCs w:val="22"/>
          <w:lang w:val="es-MX"/>
        </w:rPr>
        <w:t>, recolector, parques o lugares recreativos, instituciones educativas, antros, cantinas o centros de tolerancia cercanos al domicilio, higiene y orden del lu</w:t>
      </w:r>
      <w:r w:rsidR="005C73F3">
        <w:rPr>
          <w:rFonts w:ascii="Arial" w:eastAsia="Calibri" w:hAnsi="Arial" w:cs="Arial"/>
          <w:sz w:val="22"/>
          <w:szCs w:val="22"/>
          <w:lang w:val="es-MX"/>
        </w:rPr>
        <w:t>ga</w:t>
      </w:r>
      <w:r>
        <w:rPr>
          <w:rFonts w:ascii="Arial" w:eastAsia="Calibri" w:hAnsi="Arial" w:cs="Arial"/>
          <w:sz w:val="22"/>
          <w:szCs w:val="22"/>
          <w:lang w:val="es-MX"/>
        </w:rPr>
        <w:t>r</w:t>
      </w:r>
      <w:r w:rsidR="005C73F3">
        <w:rPr>
          <w:rFonts w:ascii="Arial" w:eastAsia="Calibri" w:hAnsi="Arial" w:cs="Arial"/>
          <w:sz w:val="22"/>
          <w:szCs w:val="22"/>
          <w:lang w:val="es-MX"/>
        </w:rPr>
        <w:t>, zona rural/urbanizada</w:t>
      </w:r>
    </w:p>
    <w:p w14:paraId="0D4CFE32" w14:textId="77777777" w:rsidR="005C73F3" w:rsidRDefault="005C73F3"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7.- RELACIONES INTERFAMILIARES:</w:t>
      </w:r>
    </w:p>
    <w:p w14:paraId="5DC08F51" w14:textId="77777777" w:rsidR="005C73F3" w:rsidRDefault="005C73F3"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Relación entre la pareja, relaciones entre padres e hijos, ambiente escolar, ambiente social, ambiente laboral.</w:t>
      </w:r>
    </w:p>
    <w:p w14:paraId="3F46F762" w14:textId="77777777" w:rsidR="007A5E88" w:rsidRDefault="007A5E88" w:rsidP="007A5E88">
      <w:pPr>
        <w:spacing w:after="160" w:line="360" w:lineRule="auto"/>
        <w:jc w:val="both"/>
        <w:rPr>
          <w:rFonts w:ascii="Arial" w:eastAsia="Calibri" w:hAnsi="Arial" w:cs="Arial"/>
          <w:b/>
          <w:sz w:val="22"/>
          <w:szCs w:val="22"/>
          <w:lang w:val="es-MX"/>
        </w:rPr>
      </w:pPr>
      <w:bookmarkStart w:id="2" w:name="_Hlk12440070"/>
      <w:r>
        <w:rPr>
          <w:rFonts w:ascii="Arial" w:eastAsia="Calibri" w:hAnsi="Arial" w:cs="Arial"/>
          <w:b/>
          <w:sz w:val="22"/>
          <w:szCs w:val="22"/>
          <w:lang w:val="es-MX"/>
        </w:rPr>
        <w:t xml:space="preserve">Para la finalidad de los tratamientos señalados en el punto 2 </w:t>
      </w:r>
      <w:r w:rsidR="00D038EA">
        <w:rPr>
          <w:rFonts w:ascii="Arial" w:eastAsia="Calibri" w:hAnsi="Arial" w:cs="Arial"/>
          <w:b/>
          <w:sz w:val="22"/>
          <w:szCs w:val="22"/>
          <w:lang w:val="es-MX"/>
        </w:rPr>
        <w:t>establecidos en el apartado E del presente aviso:</w:t>
      </w:r>
    </w:p>
    <w:bookmarkEnd w:id="2"/>
    <w:p w14:paraId="208D4617" w14:textId="77777777" w:rsidR="005C73F3" w:rsidRDefault="005C73F3" w:rsidP="007A5E88">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Los datos solicitados dentro del Formato de Reporte de Supervisión serán:</w:t>
      </w:r>
    </w:p>
    <w:p w14:paraId="66C6B1E0" w14:textId="77777777" w:rsidR="00614127" w:rsidRDefault="00090040"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 Nombre del Menor.</w:t>
      </w:r>
    </w:p>
    <w:p w14:paraId="6FA2D030" w14:textId="77777777" w:rsidR="00090040" w:rsidRDefault="00090040"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2.- Edad</w:t>
      </w:r>
    </w:p>
    <w:p w14:paraId="5419BE44" w14:textId="77777777" w:rsidR="00090040" w:rsidRDefault="00090040"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Situación </w:t>
      </w:r>
      <w:r w:rsidR="00037492">
        <w:rPr>
          <w:rFonts w:ascii="Arial" w:eastAsia="Calibri" w:hAnsi="Arial" w:cs="Arial"/>
          <w:sz w:val="22"/>
          <w:szCs w:val="22"/>
          <w:lang w:val="es-MX"/>
        </w:rPr>
        <w:t>Jurídica</w:t>
      </w:r>
    </w:p>
    <w:p w14:paraId="7AA52837" w14:textId="77777777" w:rsidR="00090040" w:rsidRDefault="00090040"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4.- Fecha de la Entrega</w:t>
      </w:r>
    </w:p>
    <w:p w14:paraId="2D04CD4D" w14:textId="77777777" w:rsidR="00090040" w:rsidRDefault="00090040"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5.- Grado Escolar</w:t>
      </w:r>
    </w:p>
    <w:p w14:paraId="2C44DE9D" w14:textId="77777777" w:rsidR="00090040" w:rsidRDefault="00090040"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6.- Promedio Escolar</w:t>
      </w:r>
    </w:p>
    <w:p w14:paraId="691CE621" w14:textId="77777777" w:rsidR="00090040" w:rsidRDefault="00090040"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7.- Turno</w:t>
      </w:r>
    </w:p>
    <w:p w14:paraId="14B56991" w14:textId="77777777" w:rsidR="00090040" w:rsidRDefault="00090040"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8.- Nombre de la Escuela a la que asiste</w:t>
      </w:r>
    </w:p>
    <w:p w14:paraId="0E9F9088" w14:textId="77777777" w:rsidR="00090040" w:rsidRDefault="00090040"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9.- Actividad Extraescolar</w:t>
      </w:r>
    </w:p>
    <w:p w14:paraId="1A78755E" w14:textId="77777777" w:rsidR="00090040" w:rsidRDefault="00090040"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lastRenderedPageBreak/>
        <w:t>10.- Servicio Medico</w:t>
      </w:r>
    </w:p>
    <w:p w14:paraId="1A3B6753" w14:textId="77777777" w:rsidR="00090040" w:rsidRDefault="00090040"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11.- En el tiempo que ha vivido con ustedes el menor, ha tenido algún problema de salud y/o escolar</w:t>
      </w:r>
    </w:p>
    <w:p w14:paraId="73F79C43" w14:textId="77777777" w:rsidR="00090040" w:rsidRDefault="00090040" w:rsidP="00090040">
      <w:pPr>
        <w:spacing w:after="0" w:line="360" w:lineRule="auto"/>
        <w:jc w:val="both"/>
        <w:rPr>
          <w:rFonts w:ascii="Arial" w:eastAsia="Calibri" w:hAnsi="Arial" w:cs="Arial"/>
          <w:sz w:val="22"/>
          <w:szCs w:val="22"/>
          <w:lang w:val="es-MX"/>
        </w:rPr>
      </w:pPr>
    </w:p>
    <w:p w14:paraId="7D32B09F" w14:textId="77777777" w:rsidR="00090040" w:rsidRDefault="00090040"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12.- El menor toma sus tres alimentos sin problema</w:t>
      </w:r>
    </w:p>
    <w:p w14:paraId="1CAEAE63" w14:textId="77777777" w:rsidR="00037492" w:rsidRDefault="00037492"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13.- Ha obtenido felicitaciones por aprovechamiento escolar</w:t>
      </w:r>
    </w:p>
    <w:p w14:paraId="7464D1B8" w14:textId="77777777" w:rsidR="00037492" w:rsidRDefault="00037492"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14.- Personas que se encontraban en casa el día de la visita</w:t>
      </w:r>
    </w:p>
    <w:p w14:paraId="5ACE842A" w14:textId="77777777" w:rsidR="00037492" w:rsidRDefault="00037492"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15.- El menor tiene su propio dormitorio</w:t>
      </w:r>
    </w:p>
    <w:p w14:paraId="3FB13712" w14:textId="77777777" w:rsidR="00037492" w:rsidRDefault="00037492"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16.- Como es el sueño del menor</w:t>
      </w:r>
    </w:p>
    <w:p w14:paraId="0C9A7207" w14:textId="77777777" w:rsidR="00037492" w:rsidRDefault="00037492"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17.- Acostumbra pasar al cuarto de los padres por la noche</w:t>
      </w:r>
    </w:p>
    <w:p w14:paraId="1C152AC5" w14:textId="77777777" w:rsidR="00037492" w:rsidRDefault="00037492"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Con quien tiene buena relación el menor del resto de la familia</w:t>
      </w:r>
    </w:p>
    <w:p w14:paraId="73169231" w14:textId="77777777" w:rsidR="00037492" w:rsidRDefault="00037492"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18.- Con quien no tiene buena relación</w:t>
      </w:r>
    </w:p>
    <w:p w14:paraId="43F35EB5" w14:textId="77777777" w:rsidR="00037492" w:rsidRDefault="00037492"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19.- Acude a Terapias Psicológicas</w:t>
      </w:r>
    </w:p>
    <w:p w14:paraId="6A8517CC" w14:textId="77777777" w:rsidR="00037492" w:rsidRDefault="00037492"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20.- Fotografías de la Familia con el menor.</w:t>
      </w:r>
    </w:p>
    <w:p w14:paraId="0EEEE958" w14:textId="77777777" w:rsidR="00037492" w:rsidRDefault="00037492" w:rsidP="00037492">
      <w:pPr>
        <w:spacing w:after="160" w:line="360" w:lineRule="auto"/>
        <w:jc w:val="both"/>
        <w:rPr>
          <w:rFonts w:ascii="Arial" w:eastAsia="Calibri" w:hAnsi="Arial" w:cs="Arial"/>
          <w:b/>
          <w:sz w:val="22"/>
          <w:szCs w:val="22"/>
          <w:lang w:val="es-MX"/>
        </w:rPr>
      </w:pPr>
      <w:r>
        <w:rPr>
          <w:rFonts w:ascii="Arial" w:eastAsia="Calibri" w:hAnsi="Arial" w:cs="Arial"/>
          <w:b/>
          <w:sz w:val="22"/>
          <w:szCs w:val="22"/>
          <w:lang w:val="es-MX"/>
        </w:rPr>
        <w:t>Para la finalidad de los tratamientos señalados en el punto 3 establecidos en el apartado E del presente aviso:</w:t>
      </w:r>
    </w:p>
    <w:p w14:paraId="7E7A8E96" w14:textId="77777777" w:rsidR="00037492" w:rsidRDefault="00037492"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Los datos solicitados dentro del Formato de Autorización de Entrevista y/o Fotografías tomadas a Niñas, Niños y Adolescentes serán:</w:t>
      </w:r>
    </w:p>
    <w:p w14:paraId="3EBD047B" w14:textId="77777777" w:rsidR="00037492" w:rsidRDefault="00037492"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 NOMBRE DE LA PERSONA QUE AUTORIZA</w:t>
      </w:r>
    </w:p>
    <w:p w14:paraId="7461C36A" w14:textId="77777777" w:rsidR="00037492" w:rsidRDefault="00037492"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2.- NOMBRE DE NIÑA, NIÑO O ADOLESCENTE</w:t>
      </w:r>
    </w:p>
    <w:p w14:paraId="6592A674" w14:textId="77777777" w:rsidR="00037492" w:rsidRDefault="00037492"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3.- FIRMA DE QUIEN AUTORIZA</w:t>
      </w:r>
    </w:p>
    <w:p w14:paraId="46088E2D" w14:textId="77777777" w:rsidR="00037492" w:rsidRDefault="00037492" w:rsidP="00037492">
      <w:pPr>
        <w:spacing w:after="160" w:line="360" w:lineRule="auto"/>
        <w:jc w:val="both"/>
        <w:rPr>
          <w:rFonts w:ascii="Arial" w:eastAsia="Calibri" w:hAnsi="Arial" w:cs="Arial"/>
          <w:b/>
          <w:sz w:val="22"/>
          <w:szCs w:val="22"/>
          <w:lang w:val="es-MX"/>
        </w:rPr>
      </w:pPr>
      <w:r>
        <w:rPr>
          <w:rFonts w:ascii="Arial" w:eastAsia="Calibri" w:hAnsi="Arial" w:cs="Arial"/>
          <w:b/>
          <w:sz w:val="22"/>
          <w:szCs w:val="22"/>
          <w:lang w:val="es-MX"/>
        </w:rPr>
        <w:t>Para la finalidad de los tratamientos señalados en el punto 4 establecidos en el apartado E del presente aviso:</w:t>
      </w:r>
    </w:p>
    <w:p w14:paraId="51432C9D" w14:textId="77777777" w:rsidR="00037492" w:rsidRDefault="003D0783"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Los datos solicitados dentro del Formato de Reporte de Maltrato u </w:t>
      </w:r>
      <w:r w:rsidR="00F219D8">
        <w:rPr>
          <w:rFonts w:ascii="Arial" w:eastAsia="Calibri" w:hAnsi="Arial" w:cs="Arial"/>
          <w:sz w:val="22"/>
          <w:szCs w:val="22"/>
          <w:lang w:val="es-MX"/>
        </w:rPr>
        <w:t>Omisión</w:t>
      </w:r>
      <w:r>
        <w:rPr>
          <w:rFonts w:ascii="Arial" w:eastAsia="Calibri" w:hAnsi="Arial" w:cs="Arial"/>
          <w:sz w:val="22"/>
          <w:szCs w:val="22"/>
          <w:lang w:val="es-MX"/>
        </w:rPr>
        <w:t xml:space="preserve"> </w:t>
      </w:r>
      <w:r w:rsidR="00F219D8">
        <w:rPr>
          <w:rFonts w:ascii="Arial" w:eastAsia="Calibri" w:hAnsi="Arial" w:cs="Arial"/>
          <w:sz w:val="22"/>
          <w:szCs w:val="22"/>
          <w:lang w:val="es-MX"/>
        </w:rPr>
        <w:t>de Cuidados serán:</w:t>
      </w:r>
    </w:p>
    <w:p w14:paraId="19135BD4" w14:textId="77777777" w:rsidR="00F219D8" w:rsidRDefault="00F219D8"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 NUMERO DE REGISTRO Y/O NUMERO DE EXPEDIENTE</w:t>
      </w:r>
    </w:p>
    <w:p w14:paraId="16B690DC" w14:textId="77777777" w:rsidR="00F219D8" w:rsidRDefault="00F219D8"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2.- FECHA Y HR DE RECEPCION</w:t>
      </w:r>
    </w:p>
    <w:p w14:paraId="74E00E47" w14:textId="77777777" w:rsidR="00F219D8" w:rsidRDefault="00F219D8"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3.- VIA DE RECEPCION</w:t>
      </w:r>
    </w:p>
    <w:p w14:paraId="5290A923" w14:textId="77777777" w:rsidR="00F219D8" w:rsidRDefault="00F219D8"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4.- NOMBRE DE LA PERSONA QUE REPORTA</w:t>
      </w:r>
    </w:p>
    <w:p w14:paraId="12B57A8F" w14:textId="77777777" w:rsidR="00F219D8" w:rsidRDefault="00F219D8"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5.-EDAD</w:t>
      </w:r>
    </w:p>
    <w:p w14:paraId="572B876E" w14:textId="77777777" w:rsidR="00F219D8" w:rsidRDefault="00F219D8"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6.- DOMICILIO</w:t>
      </w:r>
    </w:p>
    <w:p w14:paraId="3BF76BBD" w14:textId="77777777" w:rsidR="00F219D8" w:rsidRDefault="00F219D8"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7.- </w:t>
      </w:r>
      <w:r w:rsidR="003E547F">
        <w:rPr>
          <w:rFonts w:ascii="Arial" w:eastAsia="Calibri" w:hAnsi="Arial" w:cs="Arial"/>
          <w:sz w:val="22"/>
          <w:szCs w:val="22"/>
          <w:lang w:val="es-MX"/>
        </w:rPr>
        <w:t>TELEFONO</w:t>
      </w:r>
    </w:p>
    <w:p w14:paraId="1DED1744" w14:textId="77777777" w:rsidR="003E547F" w:rsidRDefault="003E547F"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8.- PARENTESCO</w:t>
      </w:r>
    </w:p>
    <w:p w14:paraId="2BA24ADF" w14:textId="77777777" w:rsidR="003E547F" w:rsidRDefault="003E547F"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9.- NOMBRE DE LA PERSONA QUE ES REPORTADA (AGRESOR)</w:t>
      </w:r>
    </w:p>
    <w:p w14:paraId="0C1F0536" w14:textId="77777777" w:rsidR="003E547F" w:rsidRDefault="003E547F"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lastRenderedPageBreak/>
        <w:tab/>
        <w:t>Domicilio, Edad, Parentesco, Ocupación, Apodo, Genero.</w:t>
      </w:r>
    </w:p>
    <w:p w14:paraId="1D17A4F0" w14:textId="77777777" w:rsidR="003E547F" w:rsidRDefault="003E547F"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10.- NOMBRE DE NIÑA, NIÑO O ADOLESCENTE QUE SUFRE LA OMISION DE CUIDADOS</w:t>
      </w:r>
    </w:p>
    <w:p w14:paraId="2F1F4722" w14:textId="77777777" w:rsidR="003E547F" w:rsidRDefault="003E547F"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 xml:space="preserve">Domicilio, Genero, Edad, Escolaridad, CURP, Discapacidad, Tipo de Maltrato, </w:t>
      </w:r>
    </w:p>
    <w:p w14:paraId="5DF8A2D0" w14:textId="77777777" w:rsidR="003E547F" w:rsidRDefault="003E547F" w:rsidP="00F219D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ab/>
        <w:t>Problemática que sufre, Existe denuncia penal.</w:t>
      </w:r>
    </w:p>
    <w:p w14:paraId="268AFFFF" w14:textId="77777777" w:rsidR="00614127" w:rsidRDefault="00614127" w:rsidP="003F679F">
      <w:pPr>
        <w:spacing w:after="160" w:line="360" w:lineRule="auto"/>
        <w:jc w:val="both"/>
        <w:rPr>
          <w:rFonts w:ascii="Arial" w:eastAsia="Calibri" w:hAnsi="Arial" w:cs="Arial"/>
          <w:b/>
          <w:sz w:val="22"/>
          <w:szCs w:val="22"/>
          <w:u w:val="single"/>
          <w:lang w:val="es-MX"/>
        </w:rPr>
      </w:pPr>
    </w:p>
    <w:p w14:paraId="3D8BABD5" w14:textId="77777777"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14:paraId="324BEE2F"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14:paraId="25FD58D1"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0345184E" w14:textId="77777777" w:rsidR="003F679F" w:rsidRPr="003F679F" w:rsidRDefault="003F679F" w:rsidP="003F679F">
      <w:pPr>
        <w:spacing w:after="0" w:line="360" w:lineRule="auto"/>
        <w:jc w:val="both"/>
        <w:rPr>
          <w:rFonts w:ascii="Arial" w:eastAsia="Calibri" w:hAnsi="Arial" w:cs="Arial"/>
          <w:sz w:val="22"/>
          <w:szCs w:val="22"/>
          <w:lang w:val="es-MX"/>
        </w:rPr>
      </w:pPr>
    </w:p>
    <w:p w14:paraId="0CC21BAA"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 xml:space="preserve">nales recabados por el </w:t>
      </w:r>
      <w:r w:rsidR="00033F8A" w:rsidRPr="00033F8A">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w:t>
      </w:r>
      <w:r w:rsidR="00922517">
        <w:rPr>
          <w:rFonts w:ascii="Arial" w:eastAsia="Calibri" w:hAnsi="Arial" w:cs="Arial"/>
          <w:sz w:val="22"/>
          <w:szCs w:val="22"/>
          <w:lang w:val="es-MX"/>
        </w:rPr>
        <w:t>a través de</w:t>
      </w:r>
      <w:r w:rsidR="000113B9">
        <w:rPr>
          <w:rFonts w:ascii="Arial" w:eastAsia="Calibri" w:hAnsi="Arial" w:cs="Arial"/>
          <w:sz w:val="22"/>
          <w:szCs w:val="22"/>
          <w:lang w:val="es-MX"/>
        </w:rPr>
        <w:t>l Departamento de Trabajo Social</w:t>
      </w:r>
      <w:r w:rsidR="00922517" w:rsidRPr="00922517">
        <w:rPr>
          <w:rFonts w:ascii="Arial" w:eastAsia="Calibri" w:hAnsi="Arial" w:cs="Arial"/>
          <w:sz w:val="22"/>
          <w:szCs w:val="22"/>
          <w:lang w:val="es-MX"/>
        </w:rPr>
        <w:t xml:space="preserve"> </w:t>
      </w:r>
      <w:r w:rsidR="00922517">
        <w:rPr>
          <w:rFonts w:ascii="Arial" w:eastAsia="Calibri" w:hAnsi="Arial" w:cs="Arial"/>
          <w:sz w:val="22"/>
          <w:szCs w:val="22"/>
          <w:lang w:val="es-MX"/>
        </w:rPr>
        <w:t>d</w:t>
      </w:r>
      <w:r w:rsidR="00922517" w:rsidRPr="00922517">
        <w:rPr>
          <w:rFonts w:ascii="Arial" w:eastAsia="Calibri" w:hAnsi="Arial" w:cs="Arial"/>
          <w:sz w:val="22"/>
          <w:szCs w:val="22"/>
          <w:lang w:val="es-MX"/>
        </w:rPr>
        <w:t xml:space="preserve">e </w:t>
      </w:r>
      <w:r w:rsidR="00922517">
        <w:rPr>
          <w:rFonts w:ascii="Arial" w:eastAsia="Calibri" w:hAnsi="Arial" w:cs="Arial"/>
          <w:sz w:val="22"/>
          <w:szCs w:val="22"/>
          <w:lang w:val="es-MX"/>
        </w:rPr>
        <w:t>l</w:t>
      </w:r>
      <w:r w:rsidR="00922517" w:rsidRPr="00922517">
        <w:rPr>
          <w:rFonts w:ascii="Arial" w:eastAsia="Calibri" w:hAnsi="Arial" w:cs="Arial"/>
          <w:sz w:val="22"/>
          <w:szCs w:val="22"/>
          <w:lang w:val="es-MX"/>
        </w:rPr>
        <w:t>a Procuraduría De Protección De Niñas, Niños Y Adolescentes</w:t>
      </w:r>
      <w:r w:rsidR="00922517">
        <w:rPr>
          <w:rFonts w:ascii="Arial" w:eastAsia="Calibri" w:hAnsi="Arial" w:cs="Arial"/>
          <w:sz w:val="22"/>
          <w:szCs w:val="22"/>
          <w:lang w:val="es-MX"/>
        </w:rPr>
        <w:t>, serán necesarios para los siguientes fines:</w:t>
      </w:r>
    </w:p>
    <w:p w14:paraId="0DAC0C80" w14:textId="77777777" w:rsidR="003F679F" w:rsidRPr="003F679F" w:rsidRDefault="003F679F" w:rsidP="003F679F">
      <w:pPr>
        <w:spacing w:after="0" w:line="360" w:lineRule="auto"/>
        <w:jc w:val="both"/>
        <w:rPr>
          <w:rFonts w:ascii="Arial" w:eastAsia="Calibri" w:hAnsi="Arial" w:cs="Arial"/>
          <w:sz w:val="22"/>
          <w:szCs w:val="22"/>
          <w:lang w:val="es-MX"/>
        </w:rPr>
      </w:pPr>
    </w:p>
    <w:p w14:paraId="1C683667" w14:textId="77777777" w:rsidR="00EE1BFA" w:rsidRDefault="003F679F" w:rsidP="00AA2175">
      <w:pPr>
        <w:spacing w:after="0" w:line="360" w:lineRule="auto"/>
        <w:jc w:val="both"/>
        <w:rPr>
          <w:rFonts w:ascii="Arial" w:eastAsia="Calibri" w:hAnsi="Arial" w:cs="Arial"/>
          <w:sz w:val="22"/>
          <w:szCs w:val="22"/>
          <w:lang w:val="es-MX"/>
        </w:rPr>
      </w:pPr>
      <w:bookmarkStart w:id="3"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r w:rsidR="001F6BAB">
        <w:rPr>
          <w:rFonts w:ascii="Arial" w:eastAsia="Calibri" w:hAnsi="Arial" w:cs="Arial"/>
          <w:sz w:val="22"/>
          <w:szCs w:val="22"/>
          <w:lang w:val="es-MX"/>
        </w:rPr>
        <w:t>Serán utilizados con la finalidad de</w:t>
      </w:r>
      <w:r w:rsidR="00A20055">
        <w:rPr>
          <w:rFonts w:ascii="Arial" w:eastAsia="Calibri" w:hAnsi="Arial" w:cs="Arial"/>
          <w:sz w:val="22"/>
          <w:szCs w:val="22"/>
          <w:lang w:val="es-MX"/>
        </w:rPr>
        <w:t xml:space="preserve"> procurar la protección integral de los derechos de niñas, niños y adolescentes o en su caso instrumentar las medidas cautelares de protección y restitución de derechos que sean procedentes</w:t>
      </w:r>
      <w:r w:rsidR="001F6BAB">
        <w:rPr>
          <w:rFonts w:ascii="Arial" w:eastAsia="Calibri" w:hAnsi="Arial" w:cs="Arial"/>
          <w:sz w:val="22"/>
          <w:szCs w:val="22"/>
          <w:lang w:val="es-MX"/>
        </w:rPr>
        <w:t>.</w:t>
      </w:r>
    </w:p>
    <w:p w14:paraId="64FBC294" w14:textId="77777777" w:rsidR="001F6BAB" w:rsidRDefault="001F6BAB" w:rsidP="00AA2175">
      <w:pPr>
        <w:spacing w:after="0" w:line="360" w:lineRule="auto"/>
        <w:jc w:val="both"/>
        <w:rPr>
          <w:rFonts w:ascii="Arial" w:eastAsia="Calibri" w:hAnsi="Arial" w:cs="Arial"/>
          <w:color w:val="C00000"/>
          <w:sz w:val="22"/>
          <w:szCs w:val="22"/>
          <w:lang w:val="es-MX"/>
        </w:rPr>
      </w:pPr>
    </w:p>
    <w:p w14:paraId="29648FF5" w14:textId="77777777" w:rsidR="001F6BAB" w:rsidRDefault="001F6BAB" w:rsidP="00AA2175">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 xml:space="preserve">2.- </w:t>
      </w:r>
      <w:r>
        <w:rPr>
          <w:rFonts w:ascii="Arial" w:eastAsia="Calibri" w:hAnsi="Arial" w:cs="Arial"/>
          <w:sz w:val="22"/>
          <w:szCs w:val="22"/>
          <w:lang w:val="es-MX"/>
        </w:rPr>
        <w:t xml:space="preserve">Serán utilizados con el fin de </w:t>
      </w:r>
      <w:r w:rsidR="00A20055">
        <w:rPr>
          <w:rFonts w:ascii="Arial" w:eastAsia="Calibri" w:hAnsi="Arial" w:cs="Arial"/>
          <w:sz w:val="22"/>
          <w:szCs w:val="22"/>
          <w:lang w:val="es-MX"/>
        </w:rPr>
        <w:t>dar seguimiento a las medidas de protección para la restitución integral de los derechos de niñas, niños y adolescentes.</w:t>
      </w:r>
    </w:p>
    <w:p w14:paraId="11F36041" w14:textId="77777777" w:rsidR="00A20055" w:rsidRDefault="00A20055" w:rsidP="00AA2175">
      <w:pPr>
        <w:spacing w:after="0" w:line="360" w:lineRule="auto"/>
        <w:jc w:val="both"/>
        <w:rPr>
          <w:rFonts w:ascii="Arial" w:eastAsia="Calibri" w:hAnsi="Arial" w:cs="Arial"/>
          <w:sz w:val="22"/>
          <w:szCs w:val="22"/>
          <w:lang w:val="es-MX"/>
        </w:rPr>
      </w:pPr>
    </w:p>
    <w:p w14:paraId="40C06492" w14:textId="77777777" w:rsidR="00A20055" w:rsidRDefault="00A20055" w:rsidP="00AA2175">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 xml:space="preserve">3.- </w:t>
      </w:r>
      <w:r>
        <w:rPr>
          <w:rFonts w:ascii="Arial" w:eastAsia="Calibri" w:hAnsi="Arial" w:cs="Arial"/>
          <w:sz w:val="22"/>
          <w:szCs w:val="22"/>
          <w:lang w:val="es-MX"/>
        </w:rPr>
        <w:t>Serán utilizados en la integración del Estudio Socioeconómico, el Formato de Reporte de Supervisión y el Reporte de Maltrato u Omisión de Cuidado, según lo requiera el caso en particular.</w:t>
      </w:r>
    </w:p>
    <w:p w14:paraId="2FDF0F67" w14:textId="77777777" w:rsidR="00A20055" w:rsidRDefault="00A20055" w:rsidP="00AA2175">
      <w:pPr>
        <w:spacing w:after="0" w:line="360" w:lineRule="auto"/>
        <w:jc w:val="both"/>
        <w:rPr>
          <w:rFonts w:ascii="Arial" w:eastAsia="Calibri" w:hAnsi="Arial" w:cs="Arial"/>
          <w:sz w:val="22"/>
          <w:szCs w:val="22"/>
          <w:lang w:val="es-MX"/>
        </w:rPr>
      </w:pPr>
    </w:p>
    <w:p w14:paraId="1B5EBE82" w14:textId="77777777" w:rsidR="00A20055" w:rsidRPr="00A20055" w:rsidRDefault="00A20055" w:rsidP="00AA2175">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4.-</w:t>
      </w:r>
      <w:r>
        <w:rPr>
          <w:rFonts w:ascii="Arial" w:eastAsia="Calibri" w:hAnsi="Arial" w:cs="Arial"/>
          <w:sz w:val="22"/>
          <w:szCs w:val="22"/>
          <w:lang w:val="es-MX"/>
        </w:rPr>
        <w:t xml:space="preserve"> Serán utilizados para el ejercicio de acciones para la protección de los derechos de niñas, niños y adolescentes, como en la realización de indagatorias de seguimiento a denuncias respecto a la vulneración de dichos derechos.</w:t>
      </w:r>
    </w:p>
    <w:bookmarkEnd w:id="3"/>
    <w:p w14:paraId="1CBF3DC5" w14:textId="77777777" w:rsidR="003F679F" w:rsidRPr="003F679F" w:rsidRDefault="003F679F" w:rsidP="003F679F">
      <w:pPr>
        <w:spacing w:after="0" w:line="360" w:lineRule="auto"/>
        <w:jc w:val="both"/>
        <w:rPr>
          <w:rFonts w:ascii="Arial" w:eastAsia="Calibri" w:hAnsi="Arial" w:cs="Arial"/>
          <w:sz w:val="22"/>
          <w:szCs w:val="22"/>
          <w:lang w:val="es-MX"/>
        </w:rPr>
      </w:pPr>
    </w:p>
    <w:p w14:paraId="6FB17F69"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14:paraId="0771DEFA" w14:textId="77777777" w:rsidR="003F679F" w:rsidRPr="003F679F" w:rsidRDefault="003F679F" w:rsidP="003F679F">
      <w:pPr>
        <w:spacing w:after="0" w:line="360" w:lineRule="auto"/>
        <w:jc w:val="both"/>
        <w:rPr>
          <w:rFonts w:ascii="Arial" w:eastAsia="Calibri" w:hAnsi="Arial" w:cs="Arial"/>
          <w:sz w:val="22"/>
          <w:szCs w:val="22"/>
          <w:lang w:val="es-MX"/>
        </w:rPr>
      </w:pPr>
    </w:p>
    <w:p w14:paraId="3683CBCD"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lastRenderedPageBreak/>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5</w:t>
      </w:r>
      <w:r w:rsidR="00033F8A">
        <w:rPr>
          <w:rFonts w:ascii="Arial" w:eastAsia="Calibri" w:hAnsi="Arial" w:cs="Arial"/>
          <w:sz w:val="22"/>
          <w:szCs w:val="22"/>
          <w:lang w:val="es-MX"/>
        </w:rPr>
        <w:t>,</w:t>
      </w:r>
      <w:r w:rsidR="00FC0F1E">
        <w:rPr>
          <w:rFonts w:ascii="Arial" w:eastAsia="Calibri" w:hAnsi="Arial" w:cs="Arial"/>
          <w:sz w:val="22"/>
          <w:szCs w:val="22"/>
          <w:lang w:val="es-MX"/>
        </w:rPr>
        <w:t xml:space="preserve"> </w:t>
      </w:r>
      <w:r w:rsidR="00104EA1">
        <w:rPr>
          <w:rFonts w:ascii="Arial" w:eastAsia="Calibri" w:hAnsi="Arial" w:cs="Arial"/>
          <w:sz w:val="22"/>
          <w:szCs w:val="22"/>
          <w:lang w:val="es-MX"/>
        </w:rPr>
        <w:t>1</w:t>
      </w:r>
      <w:r w:rsidR="00033F8A">
        <w:rPr>
          <w:rFonts w:ascii="Arial" w:eastAsia="Calibri" w:hAnsi="Arial" w:cs="Arial"/>
          <w:sz w:val="22"/>
          <w:szCs w:val="22"/>
          <w:lang w:val="es-MX"/>
        </w:rPr>
        <w:t>5</w:t>
      </w:r>
      <w:r w:rsidR="00104EA1">
        <w:rPr>
          <w:rFonts w:ascii="Arial" w:eastAsia="Calibri" w:hAnsi="Arial" w:cs="Arial"/>
          <w:sz w:val="22"/>
          <w:szCs w:val="22"/>
          <w:lang w:val="es-MX"/>
        </w:rPr>
        <w:t xml:space="preserve"> inciso </w:t>
      </w:r>
      <w:r w:rsidR="00033F8A">
        <w:rPr>
          <w:rFonts w:ascii="Arial" w:eastAsia="Calibri" w:hAnsi="Arial" w:cs="Arial"/>
          <w:sz w:val="22"/>
          <w:szCs w:val="22"/>
          <w:lang w:val="es-MX"/>
        </w:rPr>
        <w:t>F</w:t>
      </w:r>
      <w:r w:rsidR="00A56069">
        <w:rPr>
          <w:rFonts w:ascii="Arial" w:eastAsia="Calibri" w:hAnsi="Arial" w:cs="Arial"/>
          <w:sz w:val="22"/>
          <w:szCs w:val="22"/>
          <w:lang w:val="es-MX"/>
        </w:rPr>
        <w:t xml:space="preserve">, </w:t>
      </w:r>
      <w:r w:rsidR="00033F8A">
        <w:rPr>
          <w:rFonts w:ascii="Arial" w:eastAsia="Calibri" w:hAnsi="Arial" w:cs="Arial"/>
          <w:sz w:val="22"/>
          <w:szCs w:val="22"/>
          <w:lang w:val="es-MX"/>
        </w:rPr>
        <w:t>43, 44, 45 Y 46</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 xml:space="preserve">del </w:t>
      </w:r>
      <w:r w:rsidR="00033F8A">
        <w:rPr>
          <w:rFonts w:ascii="Arial" w:eastAsia="Calibri" w:hAnsi="Arial" w:cs="Arial"/>
          <w:sz w:val="22"/>
          <w:szCs w:val="22"/>
          <w:lang w:val="es-MX"/>
        </w:rPr>
        <w:t>Reglamento Interior</w:t>
      </w:r>
      <w:r w:rsidR="00FC0F1E">
        <w:rPr>
          <w:rFonts w:ascii="Arial" w:eastAsia="Calibri" w:hAnsi="Arial" w:cs="Arial"/>
          <w:sz w:val="22"/>
          <w:szCs w:val="22"/>
          <w:lang w:val="es-MX"/>
        </w:rPr>
        <w:t xml:space="preserve">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 xml:space="preserve">16 fracción I, 21,26,46 </w:t>
      </w:r>
      <w:r w:rsidR="00A56069">
        <w:rPr>
          <w:rFonts w:ascii="Arial" w:eastAsia="Calibri" w:hAnsi="Arial" w:cs="Arial"/>
          <w:sz w:val="22"/>
          <w:szCs w:val="22"/>
          <w:lang w:val="es-MX"/>
        </w:rPr>
        <w:t>y</w:t>
      </w:r>
      <w:r w:rsidR="00927778">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792E4D0A" w14:textId="77777777" w:rsidR="00CF5C63" w:rsidRDefault="00CF5C63" w:rsidP="003F679F">
      <w:pPr>
        <w:spacing w:after="0" w:line="360" w:lineRule="auto"/>
        <w:jc w:val="both"/>
        <w:rPr>
          <w:rFonts w:ascii="Arial" w:eastAsia="Calibri" w:hAnsi="Arial" w:cs="Arial"/>
          <w:sz w:val="22"/>
          <w:szCs w:val="22"/>
          <w:lang w:val="es-MX"/>
        </w:rPr>
      </w:pPr>
    </w:p>
    <w:p w14:paraId="004E631C" w14:textId="77777777" w:rsidR="00033B53" w:rsidRPr="00255221" w:rsidRDefault="00104EA1" w:rsidP="003F679F">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Así como lo establecido en </w:t>
      </w:r>
      <w:r w:rsidR="00D11A67">
        <w:rPr>
          <w:rFonts w:ascii="Arial" w:eastAsia="Calibri" w:hAnsi="Arial" w:cs="Arial"/>
          <w:sz w:val="22"/>
          <w:szCs w:val="22"/>
          <w:lang w:val="es-MX"/>
        </w:rPr>
        <w:t>el artículo 112</w:t>
      </w:r>
      <w:r w:rsidR="00A56069">
        <w:rPr>
          <w:rFonts w:ascii="Arial" w:eastAsia="Calibri" w:hAnsi="Arial" w:cs="Arial"/>
          <w:sz w:val="22"/>
          <w:szCs w:val="22"/>
          <w:lang w:val="es-MX"/>
        </w:rPr>
        <w:t xml:space="preserve"> de la Ley General de los Derechos de Niñas, Niños y Adolescentes,</w:t>
      </w:r>
      <w:r w:rsidR="00D11A67">
        <w:rPr>
          <w:rFonts w:ascii="Arial" w:eastAsia="Calibri" w:hAnsi="Arial" w:cs="Arial"/>
          <w:sz w:val="22"/>
          <w:szCs w:val="22"/>
          <w:lang w:val="es-MX"/>
        </w:rPr>
        <w:t xml:space="preserve"> articulo 41 del Reglamento de la Ley General de Centros de Asistencia Social, así como </w:t>
      </w:r>
      <w:r w:rsidR="00D6139D">
        <w:rPr>
          <w:rFonts w:ascii="Arial" w:eastAsia="Calibri" w:hAnsi="Arial" w:cs="Arial"/>
          <w:sz w:val="22"/>
          <w:szCs w:val="22"/>
          <w:lang w:val="es-MX"/>
        </w:rPr>
        <w:t>lo</w:t>
      </w:r>
      <w:r w:rsidR="00703607">
        <w:rPr>
          <w:rFonts w:ascii="Arial" w:eastAsia="Calibri" w:hAnsi="Arial" w:cs="Arial"/>
          <w:sz w:val="22"/>
          <w:szCs w:val="22"/>
          <w:lang w:val="es-MX"/>
        </w:rPr>
        <w:t>s</w:t>
      </w:r>
      <w:r w:rsidR="00D11A67">
        <w:rPr>
          <w:rFonts w:ascii="Arial" w:eastAsia="Calibri" w:hAnsi="Arial" w:cs="Arial"/>
          <w:sz w:val="22"/>
          <w:szCs w:val="22"/>
          <w:lang w:val="es-MX"/>
        </w:rPr>
        <w:t xml:space="preserve"> </w:t>
      </w:r>
      <w:r w:rsidR="00A56069">
        <w:rPr>
          <w:rFonts w:ascii="Arial" w:eastAsia="Calibri" w:hAnsi="Arial" w:cs="Arial"/>
          <w:sz w:val="22"/>
          <w:szCs w:val="22"/>
          <w:lang w:val="es-MX"/>
        </w:rPr>
        <w:t>artículo</w:t>
      </w:r>
      <w:r w:rsidR="00703607">
        <w:rPr>
          <w:rFonts w:ascii="Arial" w:eastAsia="Calibri" w:hAnsi="Arial" w:cs="Arial"/>
          <w:sz w:val="22"/>
          <w:szCs w:val="22"/>
          <w:lang w:val="es-MX"/>
        </w:rPr>
        <w:t>s</w:t>
      </w:r>
      <w:r w:rsidR="00A56069">
        <w:rPr>
          <w:rFonts w:ascii="Arial" w:eastAsia="Calibri" w:hAnsi="Arial" w:cs="Arial"/>
          <w:sz w:val="22"/>
          <w:szCs w:val="22"/>
          <w:lang w:val="es-MX"/>
        </w:rPr>
        <w:t xml:space="preserve"> </w:t>
      </w:r>
      <w:r w:rsidR="00FF718F">
        <w:rPr>
          <w:rFonts w:ascii="Arial" w:eastAsia="Calibri" w:hAnsi="Arial" w:cs="Arial"/>
          <w:sz w:val="22"/>
          <w:szCs w:val="22"/>
          <w:lang w:val="es-MX"/>
        </w:rPr>
        <w:t xml:space="preserve">105,106 y 109 </w:t>
      </w:r>
      <w:r w:rsidR="00A56069">
        <w:rPr>
          <w:rFonts w:ascii="Arial" w:eastAsia="Calibri" w:hAnsi="Arial" w:cs="Arial"/>
          <w:sz w:val="22"/>
          <w:szCs w:val="22"/>
          <w:lang w:val="es-MX"/>
        </w:rPr>
        <w:t>de la Ley de los D</w:t>
      </w:r>
      <w:r w:rsidR="00D11A67">
        <w:rPr>
          <w:rFonts w:ascii="Arial" w:eastAsia="Calibri" w:hAnsi="Arial" w:cs="Arial"/>
          <w:sz w:val="22"/>
          <w:szCs w:val="22"/>
          <w:lang w:val="es-MX"/>
        </w:rPr>
        <w:t>erechos De</w:t>
      </w:r>
      <w:r w:rsidR="00A56069">
        <w:rPr>
          <w:rFonts w:ascii="Arial" w:eastAsia="Calibri" w:hAnsi="Arial" w:cs="Arial"/>
          <w:sz w:val="22"/>
          <w:szCs w:val="22"/>
          <w:lang w:val="es-MX"/>
        </w:rPr>
        <w:t xml:space="preserve"> Niñas, Niños y Adolescentes en el Estado de Baja California Sur.</w:t>
      </w:r>
    </w:p>
    <w:p w14:paraId="5A3CE0FE" w14:textId="77777777" w:rsidR="00D11A67" w:rsidRPr="003F679F" w:rsidRDefault="00D11A67" w:rsidP="003F679F">
      <w:pPr>
        <w:spacing w:after="0" w:line="360" w:lineRule="auto"/>
        <w:jc w:val="both"/>
        <w:rPr>
          <w:rFonts w:ascii="Arial" w:eastAsia="Calibri" w:hAnsi="Arial" w:cs="Arial"/>
          <w:sz w:val="22"/>
          <w:szCs w:val="22"/>
          <w:lang w:val="es-MX"/>
        </w:rPr>
      </w:pPr>
    </w:p>
    <w:p w14:paraId="6C90567A" w14:textId="77777777"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78526540"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0C034DDA" w14:textId="77777777"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14:paraId="75CE5293" w14:textId="77777777" w:rsidR="000C35E3" w:rsidRDefault="000C35E3" w:rsidP="003F679F">
      <w:pPr>
        <w:spacing w:after="0" w:line="360" w:lineRule="auto"/>
        <w:jc w:val="both"/>
        <w:rPr>
          <w:rFonts w:ascii="Arial" w:eastAsia="Calibri" w:hAnsi="Arial" w:cs="Arial"/>
          <w:sz w:val="22"/>
          <w:szCs w:val="22"/>
          <w:lang w:val="es-MX"/>
        </w:rPr>
      </w:pPr>
    </w:p>
    <w:p w14:paraId="0742BBF4" w14:textId="77777777"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 xml:space="preserve">mediante escrito presentado en las oficinas del </w:t>
      </w:r>
      <w:r w:rsidR="00033F8A" w:rsidRPr="00033F8A">
        <w:rPr>
          <w:rFonts w:ascii="Arial" w:eastAsia="Calibri" w:hAnsi="Arial" w:cs="Arial"/>
          <w:sz w:val="22"/>
          <w:szCs w:val="22"/>
          <w:lang w:val="es-MX"/>
        </w:rPr>
        <w:t>Sistema Estatal para el Desarrollo Integral de la Familia del Estado de Baja California Sur</w:t>
      </w:r>
      <w:r w:rsidR="00431290">
        <w:rPr>
          <w:rFonts w:ascii="Arial" w:eastAsia="Calibri" w:hAnsi="Arial" w:cs="Arial"/>
          <w:sz w:val="22"/>
          <w:szCs w:val="22"/>
          <w:lang w:val="es-MX"/>
        </w:rPr>
        <w:t xml:space="preserve">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26313E82" w14:textId="77777777" w:rsidR="00C20394" w:rsidRDefault="00C20394" w:rsidP="003F679F">
      <w:pPr>
        <w:spacing w:after="0" w:line="360" w:lineRule="auto"/>
        <w:jc w:val="both"/>
        <w:rPr>
          <w:rFonts w:ascii="Arial" w:eastAsia="Calibri" w:hAnsi="Arial" w:cs="Arial"/>
          <w:sz w:val="22"/>
          <w:szCs w:val="22"/>
          <w:lang w:val="es-MX"/>
        </w:rPr>
      </w:pPr>
    </w:p>
    <w:p w14:paraId="4A37C3EA" w14:textId="77777777"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14:paraId="5863B4CF" w14:textId="77777777"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14:paraId="041C4A03" w14:textId="77777777"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página web del </w:t>
      </w:r>
      <w:r w:rsidR="00033F8A" w:rsidRPr="00033F8A">
        <w:rPr>
          <w:rFonts w:ascii="Arial" w:eastAsia="Calibri" w:hAnsi="Arial" w:cs="Arial"/>
          <w:sz w:val="22"/>
          <w:szCs w:val="22"/>
          <w:lang w:val="es-MX"/>
        </w:rPr>
        <w:t>Sistema Estatal para el Desarrollo Integral de la Familia del Estado de Baja California Sur</w:t>
      </w:r>
      <w:r>
        <w:rPr>
          <w:rFonts w:ascii="Arial" w:eastAsia="Calibri" w:hAnsi="Arial" w:cs="Arial"/>
          <w:sz w:val="22"/>
          <w:szCs w:val="22"/>
          <w:lang w:val="es-MX"/>
        </w:rPr>
        <w:t xml:space="preserve">: </w:t>
      </w:r>
      <w:hyperlink r:id="rId9" w:history="1">
        <w:r w:rsidRPr="00192EEF">
          <w:rPr>
            <w:rStyle w:val="Hipervnculo"/>
            <w:rFonts w:ascii="Arial" w:eastAsia="Calibri" w:hAnsi="Arial" w:cs="Arial"/>
            <w:sz w:val="22"/>
            <w:szCs w:val="22"/>
            <w:lang w:val="es-MX"/>
          </w:rPr>
          <w:t>www.difbcs.gob.mx</w:t>
        </w:r>
      </w:hyperlink>
    </w:p>
    <w:p w14:paraId="4C4FFC47"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338E098F" w14:textId="77777777" w:rsidR="00FE59AD" w:rsidRPr="003F679F" w:rsidRDefault="00FE59AD" w:rsidP="003F679F">
      <w:pPr>
        <w:spacing w:after="0" w:line="360" w:lineRule="auto"/>
        <w:jc w:val="both"/>
        <w:rPr>
          <w:rFonts w:ascii="Arial" w:eastAsia="Calibri" w:hAnsi="Arial" w:cs="Arial"/>
          <w:sz w:val="22"/>
          <w:szCs w:val="22"/>
          <w:lang w:val="es-MX"/>
        </w:rPr>
      </w:pPr>
    </w:p>
    <w:p w14:paraId="6B117DA7" w14:textId="77777777"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w:t>
      </w:r>
      <w:r w:rsidR="00DE144C">
        <w:rPr>
          <w:rFonts w:ascii="Arial" w:eastAsia="Calibri" w:hAnsi="Arial" w:cs="Arial"/>
          <w:b/>
          <w:sz w:val="22"/>
          <w:szCs w:val="22"/>
          <w:u w:val="single"/>
          <w:lang w:val="es-MX"/>
        </w:rPr>
        <w:t>RCO</w:t>
      </w:r>
      <w:r w:rsidR="003F679F" w:rsidRPr="003F679F">
        <w:rPr>
          <w:rFonts w:ascii="Arial" w:eastAsia="Calibri" w:hAnsi="Arial" w:cs="Arial"/>
          <w:b/>
          <w:sz w:val="22"/>
          <w:szCs w:val="22"/>
          <w:u w:val="single"/>
          <w:lang w:val="es-MX"/>
        </w:rPr>
        <w:t>:</w:t>
      </w:r>
    </w:p>
    <w:p w14:paraId="190E4D2E" w14:textId="77777777" w:rsidR="003F679F" w:rsidRPr="003F679F" w:rsidRDefault="003F679F" w:rsidP="003F679F">
      <w:pPr>
        <w:spacing w:after="0" w:line="360" w:lineRule="auto"/>
        <w:jc w:val="both"/>
        <w:rPr>
          <w:rFonts w:ascii="Arial" w:eastAsia="Calibri" w:hAnsi="Arial" w:cs="Arial"/>
          <w:b/>
          <w:sz w:val="22"/>
          <w:szCs w:val="22"/>
          <w:u w:val="single"/>
          <w:lang w:val="es-MX"/>
        </w:rPr>
      </w:pPr>
    </w:p>
    <w:p w14:paraId="54B3AB8F" w14:textId="77777777"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14:paraId="0BC98297" w14:textId="77777777" w:rsidR="003F679F" w:rsidRPr="003F679F" w:rsidRDefault="00033F8A"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P</w:t>
      </w:r>
      <w:r w:rsidR="003F679F" w:rsidRPr="003F679F">
        <w:rPr>
          <w:rFonts w:ascii="Arial" w:eastAsia="Calibri" w:hAnsi="Arial" w:cs="Arial"/>
          <w:sz w:val="22"/>
          <w:szCs w:val="22"/>
          <w:lang w:val="es-MX"/>
        </w:rPr>
        <w:t>ara el ejercicio de cualquiera de los derechos ARCO (Derechos de Acceso, Rectificación, Cancelación y Oposición) se deberá presentar solicitud respectiva a través de los siguientes medios:</w:t>
      </w:r>
    </w:p>
    <w:p w14:paraId="4CA39513"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3A9AD8E9" w14:textId="77777777" w:rsidR="003F679F" w:rsidRDefault="003F679F" w:rsidP="00DE144C">
      <w:pPr>
        <w:spacing w:after="160" w:line="360" w:lineRule="auto"/>
        <w:rPr>
          <w:rFonts w:ascii="Arial" w:eastAsia="Calibri" w:hAnsi="Arial" w:cs="Arial"/>
          <w:sz w:val="22"/>
          <w:szCs w:val="22"/>
          <w:lang w:val="es-MX"/>
        </w:rPr>
      </w:pPr>
      <w:r w:rsidRPr="003F679F">
        <w:rPr>
          <w:rFonts w:ascii="Arial" w:eastAsia="Calibri" w:hAnsi="Arial" w:cs="Arial"/>
          <w:sz w:val="22"/>
          <w:szCs w:val="22"/>
          <w:lang w:val="es-MX"/>
        </w:rPr>
        <w:t>2.</w:t>
      </w:r>
      <w:r w:rsidR="00DE144C">
        <w:rPr>
          <w:rFonts w:ascii="Arial" w:eastAsia="Calibri" w:hAnsi="Arial" w:cs="Arial"/>
          <w:sz w:val="22"/>
          <w:szCs w:val="22"/>
          <w:lang w:val="es-MX"/>
        </w:rPr>
        <w:t xml:space="preserve">-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618048C5" w14:textId="77777777"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11749D83" w14:textId="77777777"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14:paraId="41CB6C4D"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3406AB47"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14:paraId="7EE58C72"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Acceso, se señalará la modalidad en la que prefiere se otorgue éste, la cual podrá ser mediante consulta directa, copias simples, certificadas, digitalizadas u otro tipo de medio electrónico.</w:t>
      </w:r>
    </w:p>
    <w:p w14:paraId="4749E075"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7834C9D5"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14:paraId="1C2FEEB6"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75E5792E"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14:paraId="7F66DB55" w14:textId="77777777"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lastRenderedPageBreak/>
        <w:t>4.- Firma</w:t>
      </w:r>
    </w:p>
    <w:p w14:paraId="27F95560" w14:textId="77777777"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14:paraId="234D0357" w14:textId="77777777" w:rsidR="00C20394" w:rsidRPr="003F679F" w:rsidRDefault="00C20394" w:rsidP="003F679F">
      <w:pPr>
        <w:spacing w:after="160" w:line="360" w:lineRule="auto"/>
        <w:jc w:val="both"/>
        <w:rPr>
          <w:rFonts w:ascii="Arial" w:eastAsia="Calibri" w:hAnsi="Arial" w:cs="Arial"/>
          <w:sz w:val="22"/>
          <w:szCs w:val="22"/>
          <w:lang w:val="es-MX"/>
        </w:rPr>
      </w:pPr>
    </w:p>
    <w:p w14:paraId="5C85F4AC" w14:textId="77777777"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14:paraId="1A08630C"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Se hace del conocimiento al público en general que los cambios que se hagan al presente aviso de privacidad integral, se harán de su conocimiento a través del portal de internet institucional ubicado en la dirección web: </w:t>
      </w:r>
      <w:hyperlink r:id="rId12" w:history="1">
        <w:r w:rsidR="00033F8A" w:rsidRPr="00033F8A">
          <w:rPr>
            <w:rStyle w:val="Hipervnculo"/>
            <w:rFonts w:ascii="Arial" w:eastAsia="Calibri" w:hAnsi="Arial" w:cs="Arial"/>
            <w:sz w:val="22"/>
            <w:szCs w:val="22"/>
            <w:lang w:val="es-MX"/>
          </w:rPr>
          <w:t>http://transparencia.bcs.gob.mx/sedif/avisos-de-privacidad/</w:t>
        </w:r>
      </w:hyperlink>
    </w:p>
    <w:p w14:paraId="4ECC80CD"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 xml:space="preserve">EL ESTADO DE BAJA CALIFORNIA SUR, SE INFORMARÁ AL TITULAR A TRÁVES DE LOS MEDIOS NECESARIOS QUE TENGA EL </w:t>
      </w:r>
      <w:r w:rsidR="00033F8A" w:rsidRPr="00033F8A">
        <w:rPr>
          <w:rFonts w:ascii="Arial" w:eastAsia="Calibri" w:hAnsi="Arial" w:cs="Arial"/>
          <w:b/>
          <w:sz w:val="22"/>
          <w:szCs w:val="22"/>
          <w:lang w:val="es-MX"/>
        </w:rPr>
        <w:t>SISTEMA ESTATAL PARA EL DESARROLLO INTEGRAL DE LA FAMILIA DEL ESTADO DE BAJA CALIFORNIA SUR</w:t>
      </w:r>
      <w:r w:rsidR="00033F8A" w:rsidRPr="003F679F">
        <w:rPr>
          <w:rFonts w:ascii="Arial" w:eastAsia="Calibri" w:hAnsi="Arial" w:cs="Arial"/>
          <w:b/>
          <w:sz w:val="22"/>
          <w:szCs w:val="22"/>
          <w:lang w:val="es-MX"/>
        </w:rPr>
        <w:t>:</w:t>
      </w:r>
    </w:p>
    <w:p w14:paraId="16761037"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14:paraId="4A58DC5B"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4E0A68BF"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B4ED0" w14:textId="77777777" w:rsidR="008A47BA" w:rsidRDefault="008A47BA" w:rsidP="00340343">
      <w:pPr>
        <w:spacing w:after="0"/>
      </w:pPr>
      <w:r>
        <w:separator/>
      </w:r>
    </w:p>
  </w:endnote>
  <w:endnote w:type="continuationSeparator" w:id="0">
    <w:p w14:paraId="00474CE1" w14:textId="77777777" w:rsidR="008A47BA" w:rsidRDefault="008A47BA"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3D33"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251D75EA"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7641682C"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557C26F4" wp14:editId="16EF53D5">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6A86" w14:textId="77777777" w:rsidR="008A47BA" w:rsidRDefault="008A47BA" w:rsidP="00340343">
      <w:pPr>
        <w:spacing w:after="0"/>
      </w:pPr>
      <w:r>
        <w:separator/>
      </w:r>
    </w:p>
  </w:footnote>
  <w:footnote w:type="continuationSeparator" w:id="0">
    <w:p w14:paraId="39CBD9F4" w14:textId="77777777" w:rsidR="008A47BA" w:rsidRDefault="008A47BA"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B211"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2FF864C6" wp14:editId="673EDAAA">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7157AAAF" wp14:editId="4B3BF03D">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13B9"/>
    <w:rsid w:val="00013909"/>
    <w:rsid w:val="000220A9"/>
    <w:rsid w:val="00023518"/>
    <w:rsid w:val="00031808"/>
    <w:rsid w:val="00033B53"/>
    <w:rsid w:val="00033F8A"/>
    <w:rsid w:val="0003428F"/>
    <w:rsid w:val="00035C4C"/>
    <w:rsid w:val="00037492"/>
    <w:rsid w:val="0005087B"/>
    <w:rsid w:val="0005528B"/>
    <w:rsid w:val="00077599"/>
    <w:rsid w:val="00083A57"/>
    <w:rsid w:val="000842EB"/>
    <w:rsid w:val="00090040"/>
    <w:rsid w:val="000B1FDA"/>
    <w:rsid w:val="000C14C8"/>
    <w:rsid w:val="000C35E3"/>
    <w:rsid w:val="000D2A06"/>
    <w:rsid w:val="000E2BB9"/>
    <w:rsid w:val="000E6EE9"/>
    <w:rsid w:val="00100FD8"/>
    <w:rsid w:val="00104EA1"/>
    <w:rsid w:val="00107B99"/>
    <w:rsid w:val="00115EA3"/>
    <w:rsid w:val="00135642"/>
    <w:rsid w:val="00151FE7"/>
    <w:rsid w:val="001769C0"/>
    <w:rsid w:val="00196A83"/>
    <w:rsid w:val="001C3647"/>
    <w:rsid w:val="001C7DC9"/>
    <w:rsid w:val="001D07EE"/>
    <w:rsid w:val="001D6406"/>
    <w:rsid w:val="001D6C63"/>
    <w:rsid w:val="001D7A8E"/>
    <w:rsid w:val="001E3456"/>
    <w:rsid w:val="001E6926"/>
    <w:rsid w:val="001F6BAB"/>
    <w:rsid w:val="002119DF"/>
    <w:rsid w:val="0022186D"/>
    <w:rsid w:val="00222A56"/>
    <w:rsid w:val="00234B58"/>
    <w:rsid w:val="00252F37"/>
    <w:rsid w:val="00255221"/>
    <w:rsid w:val="00256DC2"/>
    <w:rsid w:val="00284906"/>
    <w:rsid w:val="00287622"/>
    <w:rsid w:val="00292684"/>
    <w:rsid w:val="00297362"/>
    <w:rsid w:val="002A05E6"/>
    <w:rsid w:val="002A2461"/>
    <w:rsid w:val="002B4DE9"/>
    <w:rsid w:val="002C12B3"/>
    <w:rsid w:val="002C31F7"/>
    <w:rsid w:val="002C79E3"/>
    <w:rsid w:val="002D139F"/>
    <w:rsid w:val="00307B6F"/>
    <w:rsid w:val="00311A9B"/>
    <w:rsid w:val="00315E33"/>
    <w:rsid w:val="00331ED3"/>
    <w:rsid w:val="00333F2B"/>
    <w:rsid w:val="0033777F"/>
    <w:rsid w:val="00340343"/>
    <w:rsid w:val="00341634"/>
    <w:rsid w:val="00341EC9"/>
    <w:rsid w:val="00344A97"/>
    <w:rsid w:val="00362310"/>
    <w:rsid w:val="00363B35"/>
    <w:rsid w:val="00381A64"/>
    <w:rsid w:val="003C04B9"/>
    <w:rsid w:val="003C1C90"/>
    <w:rsid w:val="003C24D4"/>
    <w:rsid w:val="003C416F"/>
    <w:rsid w:val="003C43A3"/>
    <w:rsid w:val="003C76E3"/>
    <w:rsid w:val="003D06AB"/>
    <w:rsid w:val="003D0783"/>
    <w:rsid w:val="003D12F3"/>
    <w:rsid w:val="003D3757"/>
    <w:rsid w:val="003E250C"/>
    <w:rsid w:val="003E43DC"/>
    <w:rsid w:val="003E547F"/>
    <w:rsid w:val="003F2242"/>
    <w:rsid w:val="003F2542"/>
    <w:rsid w:val="003F5013"/>
    <w:rsid w:val="003F679F"/>
    <w:rsid w:val="0041010E"/>
    <w:rsid w:val="00426F8D"/>
    <w:rsid w:val="00431290"/>
    <w:rsid w:val="00433AE9"/>
    <w:rsid w:val="00444F02"/>
    <w:rsid w:val="004547A2"/>
    <w:rsid w:val="0046233A"/>
    <w:rsid w:val="00482456"/>
    <w:rsid w:val="00485DE4"/>
    <w:rsid w:val="004868F9"/>
    <w:rsid w:val="00494256"/>
    <w:rsid w:val="004B6258"/>
    <w:rsid w:val="004C158C"/>
    <w:rsid w:val="004C79CF"/>
    <w:rsid w:val="004C7FFD"/>
    <w:rsid w:val="004F1DC2"/>
    <w:rsid w:val="00500102"/>
    <w:rsid w:val="00502B17"/>
    <w:rsid w:val="00514E8E"/>
    <w:rsid w:val="005260E9"/>
    <w:rsid w:val="0053043C"/>
    <w:rsid w:val="00531A0A"/>
    <w:rsid w:val="00531A6C"/>
    <w:rsid w:val="00542A49"/>
    <w:rsid w:val="005511E4"/>
    <w:rsid w:val="00552EDB"/>
    <w:rsid w:val="005548D7"/>
    <w:rsid w:val="005A11E8"/>
    <w:rsid w:val="005A7F27"/>
    <w:rsid w:val="005B5EAA"/>
    <w:rsid w:val="005C73F3"/>
    <w:rsid w:val="005D06D2"/>
    <w:rsid w:val="005F3F4D"/>
    <w:rsid w:val="005F78E1"/>
    <w:rsid w:val="00604FB2"/>
    <w:rsid w:val="00614127"/>
    <w:rsid w:val="00631A72"/>
    <w:rsid w:val="006411F1"/>
    <w:rsid w:val="00644A1C"/>
    <w:rsid w:val="00662761"/>
    <w:rsid w:val="006627C7"/>
    <w:rsid w:val="006679A8"/>
    <w:rsid w:val="00672E8E"/>
    <w:rsid w:val="006740DC"/>
    <w:rsid w:val="006750A6"/>
    <w:rsid w:val="00680FFD"/>
    <w:rsid w:val="00686DB3"/>
    <w:rsid w:val="006942A1"/>
    <w:rsid w:val="006A374F"/>
    <w:rsid w:val="006C4CC8"/>
    <w:rsid w:val="006D3968"/>
    <w:rsid w:val="006D3EB8"/>
    <w:rsid w:val="006D62FB"/>
    <w:rsid w:val="006D6CE1"/>
    <w:rsid w:val="006E4DA5"/>
    <w:rsid w:val="006F20E5"/>
    <w:rsid w:val="00702292"/>
    <w:rsid w:val="00703607"/>
    <w:rsid w:val="00713DBE"/>
    <w:rsid w:val="007261DF"/>
    <w:rsid w:val="00727885"/>
    <w:rsid w:val="007360BD"/>
    <w:rsid w:val="00773D02"/>
    <w:rsid w:val="007773F3"/>
    <w:rsid w:val="0079032A"/>
    <w:rsid w:val="00797861"/>
    <w:rsid w:val="007A5E88"/>
    <w:rsid w:val="007A7646"/>
    <w:rsid w:val="007C2471"/>
    <w:rsid w:val="007C4E8D"/>
    <w:rsid w:val="007C6FBE"/>
    <w:rsid w:val="007D0679"/>
    <w:rsid w:val="007D4837"/>
    <w:rsid w:val="007E4266"/>
    <w:rsid w:val="008009AC"/>
    <w:rsid w:val="008019E6"/>
    <w:rsid w:val="008440F7"/>
    <w:rsid w:val="00854CC9"/>
    <w:rsid w:val="00862205"/>
    <w:rsid w:val="008654FA"/>
    <w:rsid w:val="008656D6"/>
    <w:rsid w:val="00876B63"/>
    <w:rsid w:val="00877BDA"/>
    <w:rsid w:val="008979E1"/>
    <w:rsid w:val="008A47BA"/>
    <w:rsid w:val="008A7E6E"/>
    <w:rsid w:val="008C2838"/>
    <w:rsid w:val="008D3AC2"/>
    <w:rsid w:val="008E57EA"/>
    <w:rsid w:val="00903AB0"/>
    <w:rsid w:val="00904448"/>
    <w:rsid w:val="00916353"/>
    <w:rsid w:val="00922517"/>
    <w:rsid w:val="00923BF7"/>
    <w:rsid w:val="00925C25"/>
    <w:rsid w:val="00927778"/>
    <w:rsid w:val="00935369"/>
    <w:rsid w:val="00952CD1"/>
    <w:rsid w:val="0098381D"/>
    <w:rsid w:val="00983842"/>
    <w:rsid w:val="00984EB2"/>
    <w:rsid w:val="009969C6"/>
    <w:rsid w:val="009A3A5B"/>
    <w:rsid w:val="009A7833"/>
    <w:rsid w:val="009B077D"/>
    <w:rsid w:val="009B2E8B"/>
    <w:rsid w:val="009B7ED1"/>
    <w:rsid w:val="009C24BA"/>
    <w:rsid w:val="00A11D45"/>
    <w:rsid w:val="00A12437"/>
    <w:rsid w:val="00A14424"/>
    <w:rsid w:val="00A20055"/>
    <w:rsid w:val="00A22005"/>
    <w:rsid w:val="00A26889"/>
    <w:rsid w:val="00A50300"/>
    <w:rsid w:val="00A56069"/>
    <w:rsid w:val="00A72EB8"/>
    <w:rsid w:val="00A86A30"/>
    <w:rsid w:val="00A90738"/>
    <w:rsid w:val="00AA0BD3"/>
    <w:rsid w:val="00AA2175"/>
    <w:rsid w:val="00AE0C1C"/>
    <w:rsid w:val="00AE7508"/>
    <w:rsid w:val="00AE78B4"/>
    <w:rsid w:val="00AF5157"/>
    <w:rsid w:val="00B068CD"/>
    <w:rsid w:val="00B17B57"/>
    <w:rsid w:val="00B32B3C"/>
    <w:rsid w:val="00B33179"/>
    <w:rsid w:val="00B526CD"/>
    <w:rsid w:val="00B80FE4"/>
    <w:rsid w:val="00B8461A"/>
    <w:rsid w:val="00B9136F"/>
    <w:rsid w:val="00B91B26"/>
    <w:rsid w:val="00BD652D"/>
    <w:rsid w:val="00BF14A6"/>
    <w:rsid w:val="00BF1C18"/>
    <w:rsid w:val="00C14B25"/>
    <w:rsid w:val="00C175EE"/>
    <w:rsid w:val="00C20394"/>
    <w:rsid w:val="00C21CA3"/>
    <w:rsid w:val="00C26FD2"/>
    <w:rsid w:val="00C34B14"/>
    <w:rsid w:val="00C4072C"/>
    <w:rsid w:val="00C735E0"/>
    <w:rsid w:val="00C92D84"/>
    <w:rsid w:val="00CB5BAB"/>
    <w:rsid w:val="00CC4615"/>
    <w:rsid w:val="00CD5366"/>
    <w:rsid w:val="00CF2D53"/>
    <w:rsid w:val="00CF5C63"/>
    <w:rsid w:val="00CF6E88"/>
    <w:rsid w:val="00D02774"/>
    <w:rsid w:val="00D038EA"/>
    <w:rsid w:val="00D11A67"/>
    <w:rsid w:val="00D23989"/>
    <w:rsid w:val="00D25109"/>
    <w:rsid w:val="00D51FEF"/>
    <w:rsid w:val="00D53762"/>
    <w:rsid w:val="00D544FD"/>
    <w:rsid w:val="00D6139D"/>
    <w:rsid w:val="00D659F4"/>
    <w:rsid w:val="00D70909"/>
    <w:rsid w:val="00D71626"/>
    <w:rsid w:val="00D716B0"/>
    <w:rsid w:val="00D73A44"/>
    <w:rsid w:val="00D80B66"/>
    <w:rsid w:val="00DA785B"/>
    <w:rsid w:val="00DB094A"/>
    <w:rsid w:val="00DB2F68"/>
    <w:rsid w:val="00DC7A6C"/>
    <w:rsid w:val="00DE144C"/>
    <w:rsid w:val="00DE74E1"/>
    <w:rsid w:val="00DF5389"/>
    <w:rsid w:val="00E3553C"/>
    <w:rsid w:val="00E5511D"/>
    <w:rsid w:val="00E56BA9"/>
    <w:rsid w:val="00E623D6"/>
    <w:rsid w:val="00E65AD4"/>
    <w:rsid w:val="00E74245"/>
    <w:rsid w:val="00E77301"/>
    <w:rsid w:val="00E840CB"/>
    <w:rsid w:val="00E922AC"/>
    <w:rsid w:val="00EA5E3F"/>
    <w:rsid w:val="00EB3FE2"/>
    <w:rsid w:val="00ED190E"/>
    <w:rsid w:val="00EE1BFA"/>
    <w:rsid w:val="00EE3643"/>
    <w:rsid w:val="00F060E1"/>
    <w:rsid w:val="00F219D8"/>
    <w:rsid w:val="00F2537C"/>
    <w:rsid w:val="00F60569"/>
    <w:rsid w:val="00F60765"/>
    <w:rsid w:val="00F80EBD"/>
    <w:rsid w:val="00FC0F1E"/>
    <w:rsid w:val="00FD507B"/>
    <w:rsid w:val="00FE50B4"/>
    <w:rsid w:val="00FE59AD"/>
    <w:rsid w:val="00FF7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4AE8A"/>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00A6-FB32-455F-B6AA-565E8FDE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1922</Words>
  <Characters>10575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3</cp:revision>
  <cp:lastPrinted>2019-04-12T15:59:00Z</cp:lastPrinted>
  <dcterms:created xsi:type="dcterms:W3CDTF">2021-01-27T22:39:00Z</dcterms:created>
  <dcterms:modified xsi:type="dcterms:W3CDTF">2021-03-04T20:16:00Z</dcterms:modified>
</cp:coreProperties>
</file>