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34D9" w14:textId="77777777" w:rsidR="0094033F" w:rsidRPr="00AE3FF7" w:rsidRDefault="0094033F" w:rsidP="002954BD"/>
    <w:p w14:paraId="5B2F34CF" w14:textId="77777777" w:rsidR="0094033F" w:rsidRPr="00AE3FF7" w:rsidRDefault="0094033F" w:rsidP="0094033F">
      <w:pPr>
        <w:spacing w:after="0" w:line="240" w:lineRule="auto"/>
        <w:jc w:val="center"/>
        <w:rPr>
          <w:rFonts w:ascii="Arial" w:hAnsi="Arial" w:cs="Arial"/>
          <w:szCs w:val="24"/>
        </w:rPr>
      </w:pPr>
    </w:p>
    <w:p w14:paraId="3D09CA15" w14:textId="77777777" w:rsidR="0094033F" w:rsidRPr="00AE3FF7" w:rsidRDefault="0094033F" w:rsidP="0094033F">
      <w:pPr>
        <w:spacing w:after="0" w:line="240" w:lineRule="auto"/>
        <w:jc w:val="center"/>
        <w:rPr>
          <w:rFonts w:ascii="Arial" w:hAnsi="Arial" w:cs="Arial"/>
          <w:szCs w:val="24"/>
        </w:rPr>
      </w:pPr>
    </w:p>
    <w:p w14:paraId="3B9A5C26" w14:textId="77777777" w:rsidR="0094033F" w:rsidRPr="00AE3FF7" w:rsidRDefault="0094033F" w:rsidP="0094033F">
      <w:pPr>
        <w:spacing w:after="0" w:line="240" w:lineRule="auto"/>
        <w:jc w:val="center"/>
        <w:rPr>
          <w:rFonts w:ascii="Arial" w:hAnsi="Arial" w:cs="Arial"/>
          <w:szCs w:val="24"/>
        </w:rPr>
      </w:pPr>
    </w:p>
    <w:p w14:paraId="2BCDF373" w14:textId="77777777" w:rsidR="0094033F" w:rsidRPr="00AE3FF7" w:rsidRDefault="00712A26" w:rsidP="0094033F">
      <w:pPr>
        <w:spacing w:after="0" w:line="240" w:lineRule="auto"/>
        <w:jc w:val="both"/>
        <w:rPr>
          <w:rFonts w:ascii="Arial" w:hAnsi="Arial" w:cs="Arial"/>
          <w:szCs w:val="24"/>
        </w:rPr>
      </w:pPr>
      <w:r w:rsidRPr="00AE3FF7">
        <w:rPr>
          <w:rFonts w:ascii="Arial" w:hAnsi="Arial" w:cs="Arial"/>
          <w:szCs w:val="24"/>
        </w:rPr>
        <w:t xml:space="preserve">El Fideicomiso de Administración, Inversión y Fuente de pago para Obras de Infraestructura Social del Municipio de </w:t>
      </w:r>
      <w:r w:rsidR="00447DCA">
        <w:rPr>
          <w:rFonts w:ascii="Arial" w:hAnsi="Arial" w:cs="Arial"/>
          <w:szCs w:val="24"/>
        </w:rPr>
        <w:t>Loreto</w:t>
      </w:r>
      <w:r w:rsidRPr="00AE3FF7">
        <w:rPr>
          <w:rFonts w:ascii="Arial" w:hAnsi="Arial" w:cs="Arial"/>
          <w:szCs w:val="24"/>
        </w:rPr>
        <w:t>, órgano Constitucional garante de los derechos de acceso a la información pública y protección de datos personales acorde a los dispuesto por el artículo 13 apartado B de la Constitución Política del Estado Libre y Soberano de Baja California Sur, hace del conocimiento público, lo siguiente:</w:t>
      </w:r>
    </w:p>
    <w:p w14:paraId="17014DDC" w14:textId="77777777" w:rsidR="00712A26" w:rsidRDefault="00712A26" w:rsidP="0094033F">
      <w:pPr>
        <w:spacing w:after="0" w:line="240" w:lineRule="auto"/>
        <w:jc w:val="both"/>
        <w:rPr>
          <w:rFonts w:ascii="Arial" w:hAnsi="Arial" w:cs="Arial"/>
          <w:szCs w:val="24"/>
        </w:rPr>
      </w:pPr>
    </w:p>
    <w:p w14:paraId="2814A48D" w14:textId="77777777" w:rsidR="00F34136" w:rsidRPr="00AE3FF7" w:rsidRDefault="00F34136" w:rsidP="0094033F">
      <w:pPr>
        <w:spacing w:after="0" w:line="240" w:lineRule="auto"/>
        <w:jc w:val="both"/>
        <w:rPr>
          <w:rFonts w:ascii="Arial" w:hAnsi="Arial" w:cs="Arial"/>
          <w:szCs w:val="24"/>
        </w:rPr>
      </w:pPr>
    </w:p>
    <w:p w14:paraId="3AF96E78" w14:textId="77777777" w:rsidR="00712A26" w:rsidRPr="00AE3FF7" w:rsidRDefault="00712A26" w:rsidP="0094033F">
      <w:pPr>
        <w:spacing w:after="0" w:line="240" w:lineRule="auto"/>
        <w:jc w:val="both"/>
        <w:rPr>
          <w:rFonts w:ascii="Arial" w:hAnsi="Arial" w:cs="Arial"/>
          <w:szCs w:val="24"/>
        </w:rPr>
      </w:pPr>
    </w:p>
    <w:p w14:paraId="0E0FC2BF" w14:textId="77777777" w:rsidR="00712A26" w:rsidRPr="00AE3FF7" w:rsidRDefault="00712A26" w:rsidP="00712A26">
      <w:pPr>
        <w:spacing w:after="0" w:line="240" w:lineRule="auto"/>
        <w:jc w:val="center"/>
        <w:rPr>
          <w:rFonts w:ascii="Arial" w:hAnsi="Arial" w:cs="Arial"/>
          <w:b/>
          <w:szCs w:val="24"/>
        </w:rPr>
      </w:pPr>
      <w:r w:rsidRPr="00AE3FF7">
        <w:rPr>
          <w:rFonts w:ascii="Arial" w:hAnsi="Arial" w:cs="Arial"/>
          <w:b/>
          <w:szCs w:val="24"/>
        </w:rPr>
        <w:t>AVISO DE PRIVACIDAD INTEGRAL</w:t>
      </w:r>
    </w:p>
    <w:p w14:paraId="0DAEC200" w14:textId="77777777" w:rsidR="00712A26" w:rsidRPr="00AE3FF7" w:rsidRDefault="00712A26" w:rsidP="00712A26">
      <w:pPr>
        <w:spacing w:after="0" w:line="240" w:lineRule="auto"/>
        <w:jc w:val="center"/>
        <w:rPr>
          <w:rFonts w:ascii="Arial" w:hAnsi="Arial" w:cs="Arial"/>
          <w:szCs w:val="24"/>
        </w:rPr>
      </w:pPr>
    </w:p>
    <w:p w14:paraId="04553EB7" w14:textId="77777777" w:rsidR="00712A26" w:rsidRDefault="00712A26" w:rsidP="00712A26">
      <w:pPr>
        <w:spacing w:after="0" w:line="240" w:lineRule="auto"/>
        <w:jc w:val="center"/>
        <w:rPr>
          <w:rFonts w:ascii="Arial" w:hAnsi="Arial" w:cs="Arial"/>
          <w:szCs w:val="24"/>
        </w:rPr>
      </w:pPr>
    </w:p>
    <w:p w14:paraId="5553953F" w14:textId="77777777" w:rsidR="00F34136" w:rsidRPr="00AE3FF7" w:rsidRDefault="00F34136" w:rsidP="00712A26">
      <w:pPr>
        <w:spacing w:after="0" w:line="240" w:lineRule="auto"/>
        <w:jc w:val="center"/>
        <w:rPr>
          <w:rFonts w:ascii="Arial" w:hAnsi="Arial" w:cs="Arial"/>
          <w:szCs w:val="24"/>
        </w:rPr>
      </w:pPr>
    </w:p>
    <w:p w14:paraId="02917685" w14:textId="77777777" w:rsidR="00712A26" w:rsidRPr="00AE3FF7" w:rsidRDefault="00712A26" w:rsidP="00712A26">
      <w:pPr>
        <w:spacing w:after="0" w:line="240" w:lineRule="auto"/>
        <w:jc w:val="both"/>
        <w:rPr>
          <w:rFonts w:ascii="Arial" w:hAnsi="Arial" w:cs="Arial"/>
          <w:szCs w:val="24"/>
        </w:rPr>
      </w:pPr>
      <w:r w:rsidRPr="00AE3FF7">
        <w:rPr>
          <w:rFonts w:ascii="Arial" w:hAnsi="Arial" w:cs="Arial"/>
          <w:szCs w:val="24"/>
        </w:rPr>
        <w:t>De conformidad con lo dispuesto por los artículos 1, 2 fracciones II, III, IV, 3 fracción II, 18, 21, 22, 23</w:t>
      </w:r>
      <w:r w:rsidR="006866AA" w:rsidRPr="00AE3FF7">
        <w:rPr>
          <w:rFonts w:ascii="Arial" w:hAnsi="Arial" w:cs="Arial"/>
          <w:szCs w:val="24"/>
        </w:rPr>
        <w:t xml:space="preserve"> y demás relativos y aplicables de la ley de protección de datos personales en posesión de sujetos obligados para el Estado de Baja California Sur, el Fideicomiso proporciona la siguiente información:</w:t>
      </w:r>
    </w:p>
    <w:p w14:paraId="217C7D9F" w14:textId="77777777" w:rsidR="006866AA" w:rsidRPr="00AE3FF7" w:rsidRDefault="006866AA" w:rsidP="00712A26">
      <w:pPr>
        <w:spacing w:after="0" w:line="240" w:lineRule="auto"/>
        <w:jc w:val="both"/>
        <w:rPr>
          <w:rFonts w:ascii="Arial" w:hAnsi="Arial" w:cs="Arial"/>
          <w:szCs w:val="24"/>
        </w:rPr>
      </w:pPr>
    </w:p>
    <w:p w14:paraId="3FEC042C" w14:textId="77777777" w:rsidR="006866AA" w:rsidRPr="00AE3FF7" w:rsidRDefault="006866AA" w:rsidP="00712A26">
      <w:pPr>
        <w:spacing w:after="0" w:line="240" w:lineRule="auto"/>
        <w:jc w:val="both"/>
        <w:rPr>
          <w:rFonts w:ascii="Arial" w:hAnsi="Arial" w:cs="Arial"/>
          <w:szCs w:val="24"/>
        </w:rPr>
      </w:pPr>
    </w:p>
    <w:p w14:paraId="5C68DA6F" w14:textId="77777777" w:rsidR="006866AA" w:rsidRPr="00AE3FF7" w:rsidRDefault="006866AA" w:rsidP="006866AA">
      <w:pPr>
        <w:pStyle w:val="Prrafodelista"/>
        <w:numPr>
          <w:ilvl w:val="0"/>
          <w:numId w:val="1"/>
        </w:numPr>
        <w:spacing w:after="0" w:line="240" w:lineRule="auto"/>
        <w:jc w:val="both"/>
        <w:rPr>
          <w:rFonts w:ascii="Arial" w:hAnsi="Arial" w:cs="Arial"/>
          <w:szCs w:val="24"/>
        </w:rPr>
      </w:pPr>
      <w:r w:rsidRPr="00AE3FF7">
        <w:rPr>
          <w:rFonts w:ascii="Arial" w:hAnsi="Arial" w:cs="Arial"/>
          <w:b/>
          <w:szCs w:val="24"/>
        </w:rPr>
        <w:t>Nombre del Responsable:</w:t>
      </w:r>
      <w:r w:rsidRPr="00AE3FF7">
        <w:rPr>
          <w:rFonts w:ascii="Arial" w:hAnsi="Arial" w:cs="Arial"/>
          <w:szCs w:val="24"/>
        </w:rPr>
        <w:t xml:space="preserve"> Fideicomiso de Administración, Inversión y Fuente de pago para Obras de Infraestructura Social del Municipio de </w:t>
      </w:r>
      <w:r w:rsidR="00447DCA">
        <w:rPr>
          <w:rFonts w:ascii="Arial" w:hAnsi="Arial" w:cs="Arial"/>
          <w:szCs w:val="24"/>
        </w:rPr>
        <w:t>Loreto</w:t>
      </w:r>
      <w:r w:rsidRPr="00AE3FF7">
        <w:rPr>
          <w:rFonts w:ascii="Arial" w:hAnsi="Arial" w:cs="Arial"/>
          <w:szCs w:val="24"/>
        </w:rPr>
        <w:t>.</w:t>
      </w:r>
    </w:p>
    <w:p w14:paraId="3D90B4FB" w14:textId="77777777" w:rsidR="006866AA" w:rsidRPr="00AE3FF7" w:rsidRDefault="006866AA" w:rsidP="006866AA">
      <w:pPr>
        <w:pStyle w:val="Prrafodelista"/>
        <w:numPr>
          <w:ilvl w:val="0"/>
          <w:numId w:val="1"/>
        </w:numPr>
        <w:spacing w:after="0" w:line="240" w:lineRule="auto"/>
        <w:jc w:val="both"/>
        <w:rPr>
          <w:rFonts w:ascii="Arial" w:hAnsi="Arial" w:cs="Arial"/>
          <w:szCs w:val="24"/>
        </w:rPr>
      </w:pPr>
      <w:r w:rsidRPr="00AE3FF7">
        <w:rPr>
          <w:rFonts w:ascii="Arial" w:hAnsi="Arial" w:cs="Arial"/>
          <w:b/>
          <w:szCs w:val="24"/>
        </w:rPr>
        <w:t>Domicilio del Responsable</w:t>
      </w:r>
      <w:r w:rsidRPr="00AE3FF7">
        <w:rPr>
          <w:rFonts w:ascii="Arial" w:hAnsi="Arial" w:cs="Arial"/>
          <w:szCs w:val="24"/>
        </w:rPr>
        <w:t>:</w:t>
      </w:r>
      <w:r w:rsidR="00000C35" w:rsidRPr="00AE3FF7">
        <w:rPr>
          <w:rFonts w:ascii="Arial" w:hAnsi="Arial" w:cs="Arial"/>
          <w:szCs w:val="24"/>
        </w:rPr>
        <w:t xml:space="preserve"> </w:t>
      </w:r>
      <w:bookmarkStart w:id="0" w:name="_Hlk101356707"/>
      <w:r w:rsidR="001D3F8D">
        <w:rPr>
          <w:rFonts w:ascii="Arial" w:hAnsi="Arial" w:cs="Arial"/>
          <w:szCs w:val="24"/>
        </w:rPr>
        <w:t>Isabel La Católica 210 Esq. Ignacio Allende</w:t>
      </w:r>
      <w:r w:rsidR="00881552">
        <w:rPr>
          <w:rFonts w:ascii="Arial" w:hAnsi="Arial" w:cs="Arial"/>
          <w:szCs w:val="24"/>
        </w:rPr>
        <w:t xml:space="preserve">, </w:t>
      </w:r>
      <w:r w:rsidR="001D3F8D">
        <w:rPr>
          <w:rFonts w:ascii="Arial" w:hAnsi="Arial" w:cs="Arial"/>
          <w:szCs w:val="24"/>
        </w:rPr>
        <w:t>Col</w:t>
      </w:r>
      <w:r w:rsidR="00881552">
        <w:rPr>
          <w:rFonts w:ascii="Arial" w:hAnsi="Arial" w:cs="Arial"/>
          <w:szCs w:val="24"/>
        </w:rPr>
        <w:t xml:space="preserve">onia </w:t>
      </w:r>
      <w:r w:rsidR="001D3F8D">
        <w:rPr>
          <w:rFonts w:ascii="Arial" w:hAnsi="Arial" w:cs="Arial"/>
          <w:szCs w:val="24"/>
        </w:rPr>
        <w:t>Centro</w:t>
      </w:r>
      <w:r w:rsidR="00881552">
        <w:rPr>
          <w:rFonts w:ascii="Arial" w:hAnsi="Arial" w:cs="Arial"/>
          <w:szCs w:val="24"/>
        </w:rPr>
        <w:t>,</w:t>
      </w:r>
      <w:r w:rsidR="001D3F8D">
        <w:rPr>
          <w:rFonts w:ascii="Arial" w:hAnsi="Arial" w:cs="Arial"/>
          <w:szCs w:val="24"/>
        </w:rPr>
        <w:t xml:space="preserve"> C.P.23000 ,</w:t>
      </w:r>
      <w:r w:rsidR="00BA3F6F">
        <w:rPr>
          <w:rFonts w:ascii="Arial" w:hAnsi="Arial" w:cs="Arial"/>
          <w:szCs w:val="24"/>
        </w:rPr>
        <w:t xml:space="preserve">Municipio de </w:t>
      </w:r>
      <w:r w:rsidR="001D3F8D">
        <w:rPr>
          <w:rFonts w:ascii="Arial" w:hAnsi="Arial" w:cs="Arial"/>
          <w:szCs w:val="24"/>
        </w:rPr>
        <w:t>La Paz,</w:t>
      </w:r>
      <w:r w:rsidR="00BA3F6F">
        <w:rPr>
          <w:rFonts w:ascii="Arial" w:hAnsi="Arial" w:cs="Arial"/>
          <w:szCs w:val="24"/>
        </w:rPr>
        <w:t xml:space="preserve"> Estado</w:t>
      </w:r>
      <w:r w:rsidR="001D3F8D">
        <w:rPr>
          <w:rFonts w:ascii="Arial" w:hAnsi="Arial" w:cs="Arial"/>
          <w:szCs w:val="24"/>
        </w:rPr>
        <w:t xml:space="preserve"> Baja California Sur.</w:t>
      </w:r>
    </w:p>
    <w:bookmarkEnd w:id="0"/>
    <w:p w14:paraId="737BE728" w14:textId="77777777" w:rsidR="00D52AE6" w:rsidRPr="00AE3FF7" w:rsidRDefault="00D52AE6" w:rsidP="006866AA">
      <w:pPr>
        <w:pStyle w:val="Prrafodelista"/>
        <w:numPr>
          <w:ilvl w:val="0"/>
          <w:numId w:val="1"/>
        </w:numPr>
        <w:spacing w:after="0" w:line="240" w:lineRule="auto"/>
        <w:jc w:val="both"/>
        <w:rPr>
          <w:rFonts w:ascii="Arial" w:hAnsi="Arial" w:cs="Arial"/>
          <w:szCs w:val="24"/>
        </w:rPr>
      </w:pPr>
      <w:r w:rsidRPr="00AE3FF7">
        <w:rPr>
          <w:rFonts w:ascii="Arial" w:hAnsi="Arial" w:cs="Arial"/>
          <w:b/>
          <w:szCs w:val="24"/>
        </w:rPr>
        <w:t>Datos personales que recabamos</w:t>
      </w:r>
      <w:r w:rsidRPr="00AE3FF7">
        <w:rPr>
          <w:rFonts w:ascii="Arial" w:hAnsi="Arial" w:cs="Arial"/>
          <w:szCs w:val="24"/>
        </w:rPr>
        <w:t>: Los datos personales que serán sometidos a tratamiento por este Fideicomiso son:</w:t>
      </w:r>
    </w:p>
    <w:p w14:paraId="735FF1E6" w14:textId="77777777" w:rsidR="00AE3FF7" w:rsidRPr="00AE3FF7" w:rsidRDefault="00AE3FF7" w:rsidP="00AE3FF7">
      <w:pPr>
        <w:pStyle w:val="Prrafodelista"/>
        <w:spacing w:after="0" w:line="240" w:lineRule="auto"/>
        <w:jc w:val="both"/>
        <w:rPr>
          <w:rFonts w:ascii="Arial" w:hAnsi="Arial" w:cs="Arial"/>
          <w:szCs w:val="24"/>
        </w:rPr>
      </w:pPr>
    </w:p>
    <w:p w14:paraId="42CFF4DF" w14:textId="77777777" w:rsidR="00D52AE6" w:rsidRPr="00AE3FF7" w:rsidRDefault="00D52AE6" w:rsidP="00AE3FF7">
      <w:pPr>
        <w:pStyle w:val="Prrafodelista"/>
        <w:numPr>
          <w:ilvl w:val="0"/>
          <w:numId w:val="3"/>
        </w:numPr>
        <w:spacing w:after="0" w:line="240" w:lineRule="auto"/>
        <w:jc w:val="both"/>
        <w:rPr>
          <w:rFonts w:ascii="Arial" w:hAnsi="Arial" w:cs="Arial"/>
          <w:szCs w:val="24"/>
        </w:rPr>
      </w:pPr>
      <w:r w:rsidRPr="00AE3FF7">
        <w:rPr>
          <w:rFonts w:ascii="Arial" w:hAnsi="Arial" w:cs="Arial"/>
          <w:szCs w:val="24"/>
        </w:rPr>
        <w:t>Nombre completo.</w:t>
      </w:r>
    </w:p>
    <w:p w14:paraId="3EF1F3A4" w14:textId="77777777" w:rsidR="00D52AE6" w:rsidRPr="00AE3FF7" w:rsidRDefault="00D52AE6" w:rsidP="00D52AE6">
      <w:pPr>
        <w:pStyle w:val="Prrafodelista"/>
        <w:numPr>
          <w:ilvl w:val="0"/>
          <w:numId w:val="3"/>
        </w:numPr>
        <w:spacing w:after="0" w:line="240" w:lineRule="auto"/>
        <w:jc w:val="both"/>
        <w:rPr>
          <w:rFonts w:ascii="Arial" w:hAnsi="Arial" w:cs="Arial"/>
          <w:szCs w:val="24"/>
        </w:rPr>
      </w:pPr>
      <w:r w:rsidRPr="00AE3FF7">
        <w:rPr>
          <w:rFonts w:ascii="Arial" w:hAnsi="Arial" w:cs="Arial"/>
          <w:szCs w:val="24"/>
        </w:rPr>
        <w:t>Domicilio y/o correo electrónico.</w:t>
      </w:r>
    </w:p>
    <w:p w14:paraId="631CB23E" w14:textId="77777777" w:rsidR="00D52AE6" w:rsidRPr="00AE3FF7" w:rsidRDefault="00D52AE6" w:rsidP="00D52AE6">
      <w:pPr>
        <w:pStyle w:val="Prrafodelista"/>
        <w:numPr>
          <w:ilvl w:val="0"/>
          <w:numId w:val="3"/>
        </w:numPr>
        <w:spacing w:after="0" w:line="240" w:lineRule="auto"/>
        <w:jc w:val="both"/>
        <w:rPr>
          <w:rFonts w:ascii="Arial" w:hAnsi="Arial" w:cs="Arial"/>
          <w:szCs w:val="24"/>
        </w:rPr>
      </w:pPr>
      <w:r w:rsidRPr="00AE3FF7">
        <w:rPr>
          <w:rFonts w:ascii="Arial" w:hAnsi="Arial" w:cs="Arial"/>
          <w:szCs w:val="24"/>
        </w:rPr>
        <w:t>La contenida en los documentos de identificaciones oficiales.</w:t>
      </w:r>
    </w:p>
    <w:p w14:paraId="5EEEE24B" w14:textId="77777777" w:rsidR="00D52AE6" w:rsidRPr="00AE3FF7" w:rsidRDefault="00D52AE6" w:rsidP="00D52AE6">
      <w:pPr>
        <w:pStyle w:val="Prrafodelista"/>
        <w:numPr>
          <w:ilvl w:val="0"/>
          <w:numId w:val="3"/>
        </w:numPr>
        <w:spacing w:after="0" w:line="240" w:lineRule="auto"/>
        <w:jc w:val="both"/>
        <w:rPr>
          <w:rFonts w:ascii="Arial" w:hAnsi="Arial" w:cs="Arial"/>
          <w:szCs w:val="24"/>
        </w:rPr>
      </w:pPr>
      <w:r w:rsidRPr="00AE3FF7">
        <w:rPr>
          <w:rFonts w:ascii="Arial" w:hAnsi="Arial" w:cs="Arial"/>
          <w:szCs w:val="24"/>
        </w:rPr>
        <w:t>La contenida en los documentos relativos a pagos y facturas.</w:t>
      </w:r>
    </w:p>
    <w:p w14:paraId="0D6C350F" w14:textId="77777777" w:rsidR="00D52AE6" w:rsidRPr="00AE3FF7" w:rsidRDefault="00D52AE6" w:rsidP="00D52AE6">
      <w:pPr>
        <w:spacing w:after="0" w:line="240" w:lineRule="auto"/>
        <w:jc w:val="both"/>
        <w:rPr>
          <w:rFonts w:ascii="Arial" w:hAnsi="Arial" w:cs="Arial"/>
          <w:szCs w:val="24"/>
        </w:rPr>
      </w:pPr>
    </w:p>
    <w:p w14:paraId="0B3C43D0" w14:textId="77777777" w:rsidR="00D52AE6" w:rsidRPr="00AE3FF7" w:rsidRDefault="00D52AE6" w:rsidP="00D52AE6">
      <w:pPr>
        <w:spacing w:after="0" w:line="240" w:lineRule="auto"/>
        <w:jc w:val="both"/>
        <w:rPr>
          <w:rFonts w:ascii="Arial" w:hAnsi="Arial" w:cs="Arial"/>
          <w:szCs w:val="24"/>
        </w:rPr>
      </w:pPr>
      <w:r w:rsidRPr="00AE3FF7">
        <w:rPr>
          <w:rFonts w:ascii="Arial" w:hAnsi="Arial" w:cs="Arial"/>
          <w:szCs w:val="24"/>
        </w:rPr>
        <w:t>Datos que, cuando los proporciones, quedarán resguardados con el objetivo de protegerlos para que no se realice ningún uso indebido de los mismos, por lo que nos responsabilizamos para lograr optimizar su información sin otro fin que el de servir fielmente a quienes nos confían sus datos personales.</w:t>
      </w:r>
    </w:p>
    <w:p w14:paraId="2202415B" w14:textId="77777777" w:rsidR="00D52AE6" w:rsidRPr="00AE3FF7" w:rsidRDefault="00D52AE6" w:rsidP="00D52AE6">
      <w:pPr>
        <w:spacing w:after="0" w:line="240" w:lineRule="auto"/>
        <w:jc w:val="both"/>
        <w:rPr>
          <w:rFonts w:ascii="Arial" w:hAnsi="Arial" w:cs="Arial"/>
          <w:szCs w:val="24"/>
        </w:rPr>
      </w:pPr>
    </w:p>
    <w:p w14:paraId="4B91FBC7" w14:textId="77777777" w:rsidR="00D52AE6" w:rsidRPr="003551D3" w:rsidRDefault="00D52AE6" w:rsidP="003551D3">
      <w:pPr>
        <w:pStyle w:val="Prrafodelista"/>
        <w:numPr>
          <w:ilvl w:val="0"/>
          <w:numId w:val="1"/>
        </w:numPr>
        <w:spacing w:after="0" w:line="240" w:lineRule="auto"/>
        <w:jc w:val="both"/>
        <w:rPr>
          <w:rFonts w:ascii="Arial" w:hAnsi="Arial" w:cs="Arial"/>
          <w:szCs w:val="24"/>
        </w:rPr>
      </w:pPr>
      <w:r w:rsidRPr="003551D3">
        <w:rPr>
          <w:rFonts w:ascii="Arial" w:hAnsi="Arial" w:cs="Arial"/>
          <w:szCs w:val="24"/>
        </w:rPr>
        <w:t>Finalidad del tratamiento para las cuales se obtienen los datos personales: los datos personales recabados por este Fideicomiso, serán necesarios para las siguientes finalidades:</w:t>
      </w:r>
    </w:p>
    <w:p w14:paraId="3A74D237" w14:textId="77777777" w:rsidR="00AE3FF7" w:rsidRPr="00AE3FF7" w:rsidRDefault="00AE3FF7" w:rsidP="00AE3FF7">
      <w:pPr>
        <w:spacing w:after="0" w:line="240" w:lineRule="auto"/>
        <w:jc w:val="both"/>
        <w:rPr>
          <w:rFonts w:ascii="Arial" w:hAnsi="Arial" w:cs="Arial"/>
          <w:szCs w:val="24"/>
        </w:rPr>
      </w:pPr>
    </w:p>
    <w:p w14:paraId="2EB1686A" w14:textId="77777777" w:rsidR="00AE3FF7" w:rsidRPr="00AE3FF7" w:rsidRDefault="00AE3FF7" w:rsidP="00AE3FF7">
      <w:pPr>
        <w:pStyle w:val="Prrafodelista"/>
        <w:numPr>
          <w:ilvl w:val="0"/>
          <w:numId w:val="8"/>
        </w:numPr>
        <w:spacing w:after="0" w:line="240" w:lineRule="auto"/>
        <w:jc w:val="both"/>
        <w:rPr>
          <w:rFonts w:ascii="Arial" w:hAnsi="Arial" w:cs="Arial"/>
          <w:szCs w:val="24"/>
        </w:rPr>
      </w:pPr>
      <w:r w:rsidRPr="00AE3FF7">
        <w:rPr>
          <w:rFonts w:ascii="Arial" w:hAnsi="Arial" w:cs="Arial"/>
          <w:szCs w:val="24"/>
        </w:rPr>
        <w:t>Notificar todo tipo de acto o respuestas a las solicitudes de acceso a la información pública y las de Protección de Datos Personales que se deriven de los procedimientos respetivos que establecen las Leyes en la materia, ya sea en los domicilios, correos electrónicos o en los estrados de la Unidad de Transparencia del Fideicomiso.</w:t>
      </w:r>
    </w:p>
    <w:p w14:paraId="66FF7B94" w14:textId="77777777" w:rsidR="00AE3FF7" w:rsidRPr="00AE3FF7" w:rsidRDefault="00AE3FF7" w:rsidP="00AE3FF7">
      <w:pPr>
        <w:spacing w:after="0" w:line="240" w:lineRule="auto"/>
        <w:ind w:left="360"/>
        <w:jc w:val="both"/>
        <w:rPr>
          <w:rFonts w:ascii="Arial" w:hAnsi="Arial" w:cs="Arial"/>
          <w:szCs w:val="24"/>
        </w:rPr>
      </w:pPr>
    </w:p>
    <w:p w14:paraId="7234CB22" w14:textId="77777777" w:rsidR="00AE3FF7" w:rsidRPr="00AE3FF7" w:rsidRDefault="00AE3FF7" w:rsidP="00AE3FF7">
      <w:pPr>
        <w:spacing w:after="0" w:line="240" w:lineRule="auto"/>
        <w:ind w:left="360"/>
        <w:jc w:val="both"/>
        <w:rPr>
          <w:rFonts w:ascii="Arial" w:hAnsi="Arial" w:cs="Arial"/>
          <w:szCs w:val="24"/>
        </w:rPr>
      </w:pPr>
    </w:p>
    <w:p w14:paraId="6E61C68B" w14:textId="77777777" w:rsidR="00F34136" w:rsidRDefault="00AE3FF7" w:rsidP="00F34136">
      <w:pPr>
        <w:pStyle w:val="Prrafodelista"/>
        <w:numPr>
          <w:ilvl w:val="0"/>
          <w:numId w:val="8"/>
        </w:numPr>
        <w:spacing w:after="0" w:line="240" w:lineRule="auto"/>
        <w:jc w:val="both"/>
        <w:rPr>
          <w:rFonts w:ascii="Arial" w:hAnsi="Arial" w:cs="Arial"/>
          <w:szCs w:val="24"/>
        </w:rPr>
      </w:pPr>
      <w:r w:rsidRPr="00AE3FF7">
        <w:rPr>
          <w:rFonts w:ascii="Arial" w:hAnsi="Arial" w:cs="Arial"/>
          <w:szCs w:val="24"/>
        </w:rPr>
        <w:t>Notificar todo tipo de acuerdo y/o resoluciones ya sea en los domicilios o correos electrónicos que deriven de los diversos recursos obligados como los son:</w:t>
      </w:r>
    </w:p>
    <w:p w14:paraId="380AB19E" w14:textId="77777777" w:rsidR="00F34136" w:rsidRPr="00F34136" w:rsidRDefault="00F34136" w:rsidP="00F34136">
      <w:pPr>
        <w:pStyle w:val="Prrafodelista"/>
        <w:spacing w:after="0" w:line="240" w:lineRule="auto"/>
        <w:jc w:val="both"/>
        <w:rPr>
          <w:rFonts w:ascii="Arial" w:hAnsi="Arial" w:cs="Arial"/>
          <w:szCs w:val="24"/>
        </w:rPr>
      </w:pPr>
    </w:p>
    <w:p w14:paraId="0D4CBC44" w14:textId="77777777" w:rsidR="00F34136" w:rsidRDefault="00AE3FF7" w:rsidP="00F34136">
      <w:pPr>
        <w:pStyle w:val="Prrafodelista"/>
        <w:numPr>
          <w:ilvl w:val="0"/>
          <w:numId w:val="10"/>
        </w:numPr>
        <w:spacing w:after="0" w:line="240" w:lineRule="auto"/>
        <w:jc w:val="both"/>
        <w:rPr>
          <w:rFonts w:ascii="Arial" w:hAnsi="Arial" w:cs="Arial"/>
          <w:szCs w:val="24"/>
        </w:rPr>
      </w:pPr>
      <w:r w:rsidRPr="00AE3FF7">
        <w:rPr>
          <w:rFonts w:ascii="Arial" w:hAnsi="Arial" w:cs="Arial"/>
          <w:szCs w:val="24"/>
        </w:rPr>
        <w:t>Denuncia por incumplimiento a las obligaciones de transparencia y Recurso de Revisión previstos en la Ley de Transparencia y Acceso a la Información Pública del Estado de Baja California Sur, así como en la Ley de Protección de Datos Personales en posesión de los Sujetos Obligados para el Estado de Baja California Sur.</w:t>
      </w:r>
    </w:p>
    <w:p w14:paraId="53DF2337" w14:textId="77777777" w:rsidR="00F34136" w:rsidRDefault="00F34136" w:rsidP="00F34136">
      <w:pPr>
        <w:pStyle w:val="Prrafodelista"/>
        <w:numPr>
          <w:ilvl w:val="0"/>
          <w:numId w:val="8"/>
        </w:numPr>
        <w:spacing w:after="0" w:line="240" w:lineRule="auto"/>
        <w:jc w:val="both"/>
        <w:rPr>
          <w:rFonts w:ascii="Arial" w:hAnsi="Arial" w:cs="Arial"/>
          <w:szCs w:val="24"/>
        </w:rPr>
      </w:pPr>
      <w:r>
        <w:rPr>
          <w:rFonts w:ascii="Arial" w:hAnsi="Arial" w:cs="Arial"/>
          <w:szCs w:val="24"/>
        </w:rPr>
        <w:t>Cumplir con las obligaciones que este Fideicomiso tiene como sujeto obligado de la Ley de Transparencia y Acceso a la Información Pública del Estado de Baja California Sur al comprobar gastos realizados con recursos públicos.</w:t>
      </w:r>
    </w:p>
    <w:p w14:paraId="3256DCC2" w14:textId="77777777" w:rsidR="00F34136" w:rsidRDefault="00F34136" w:rsidP="00F34136">
      <w:pPr>
        <w:spacing w:after="0" w:line="240" w:lineRule="auto"/>
        <w:jc w:val="both"/>
        <w:rPr>
          <w:rFonts w:ascii="Arial" w:hAnsi="Arial" w:cs="Arial"/>
          <w:szCs w:val="24"/>
        </w:rPr>
      </w:pPr>
    </w:p>
    <w:p w14:paraId="495FC7E8" w14:textId="77777777" w:rsidR="00F34136" w:rsidRDefault="003551D3" w:rsidP="003551D3">
      <w:pPr>
        <w:pStyle w:val="Prrafodelista"/>
        <w:numPr>
          <w:ilvl w:val="0"/>
          <w:numId w:val="1"/>
        </w:numPr>
        <w:spacing w:after="0" w:line="240" w:lineRule="auto"/>
        <w:jc w:val="both"/>
        <w:rPr>
          <w:rFonts w:ascii="Arial" w:hAnsi="Arial" w:cs="Arial"/>
          <w:szCs w:val="24"/>
        </w:rPr>
      </w:pPr>
      <w:r>
        <w:rPr>
          <w:rFonts w:ascii="Arial" w:hAnsi="Arial" w:cs="Arial"/>
          <w:szCs w:val="24"/>
        </w:rPr>
        <w:t xml:space="preserve">Fundamento legal que faculta al responsable para llevar a cabo </w:t>
      </w:r>
      <w:r w:rsidR="00BF30BC">
        <w:rPr>
          <w:rFonts w:ascii="Arial" w:hAnsi="Arial" w:cs="Arial"/>
          <w:szCs w:val="24"/>
        </w:rPr>
        <w:t>el tratamiento de datos personales: los datos personales sometidos a tratamiento, es acorde a lo dispuesto por los artículos 94 fracciones IV y V y 146 de la Ley de transparencia y Acceso a la Información Pública del Estado de Baja California Sur, 48 fracción II, 96, 97 y 100 de la Ley de Protección de Datos Personales en Posesión de Sujetos Obligados del Estado de Baja California Sur.</w:t>
      </w:r>
    </w:p>
    <w:p w14:paraId="7A84E96B" w14:textId="77777777" w:rsidR="00BF30BC" w:rsidRPr="00BF30BC" w:rsidRDefault="00BF30BC" w:rsidP="00BF30BC">
      <w:pPr>
        <w:spacing w:after="0" w:line="240" w:lineRule="auto"/>
        <w:jc w:val="both"/>
        <w:rPr>
          <w:rFonts w:ascii="Arial" w:hAnsi="Arial" w:cs="Arial"/>
          <w:szCs w:val="24"/>
        </w:rPr>
      </w:pPr>
    </w:p>
    <w:p w14:paraId="57FB9B6A" w14:textId="77777777" w:rsidR="003E6D95" w:rsidRDefault="00BF30BC" w:rsidP="003E6D95">
      <w:pPr>
        <w:pStyle w:val="Prrafodelista"/>
        <w:numPr>
          <w:ilvl w:val="0"/>
          <w:numId w:val="1"/>
        </w:numPr>
        <w:spacing w:after="0" w:line="240" w:lineRule="auto"/>
        <w:jc w:val="both"/>
        <w:rPr>
          <w:rFonts w:ascii="Arial" w:hAnsi="Arial" w:cs="Arial"/>
          <w:szCs w:val="24"/>
        </w:rPr>
      </w:pPr>
      <w:r>
        <w:rPr>
          <w:rFonts w:ascii="Arial" w:hAnsi="Arial" w:cs="Arial"/>
          <w:szCs w:val="24"/>
        </w:rPr>
        <w:t>Mecanismos y medios disponibles para manifestar la negativa para el tratamiento de datos personales que requiere el consentimiento del titular: los titulares de los datos personales que requieran el consentimiento para su tratamiento para la finalidad antes mencionada en el presente aviso, podrán manifestar su negativa a dicho tratamiento, ya sea de manera verbal o por escrito al momento</w:t>
      </w:r>
      <w:r w:rsidR="003E6D95">
        <w:rPr>
          <w:rFonts w:ascii="Arial" w:hAnsi="Arial" w:cs="Arial"/>
          <w:szCs w:val="24"/>
        </w:rPr>
        <w:t xml:space="preserve"> en que sean requeridos o con posterioridad una vez obtenidos, mediante escrito presentado en las oficinas de este Fideicomiso ubicadas en</w:t>
      </w:r>
      <w:r w:rsidR="00881552">
        <w:rPr>
          <w:rFonts w:ascii="Arial" w:hAnsi="Arial" w:cs="Arial"/>
          <w:szCs w:val="24"/>
        </w:rPr>
        <w:t xml:space="preserve"> Isabel La Católica 210 Esq. Ignacio Allende, Colonia Centro, C.P. 23000</w:t>
      </w:r>
      <w:r w:rsidR="003E6D95" w:rsidRPr="00AE3FF7">
        <w:rPr>
          <w:rFonts w:ascii="Arial" w:hAnsi="Arial" w:cs="Arial"/>
          <w:szCs w:val="24"/>
        </w:rPr>
        <w:t xml:space="preserve">, en la Ciudad de </w:t>
      </w:r>
      <w:r w:rsidR="00881552">
        <w:rPr>
          <w:rFonts w:ascii="Arial" w:hAnsi="Arial" w:cs="Arial"/>
          <w:szCs w:val="24"/>
        </w:rPr>
        <w:t>La Paz</w:t>
      </w:r>
      <w:r w:rsidR="003E6D95" w:rsidRPr="00AE3FF7">
        <w:rPr>
          <w:rFonts w:ascii="Arial" w:hAnsi="Arial" w:cs="Arial"/>
          <w:szCs w:val="24"/>
        </w:rPr>
        <w:t xml:space="preserve">, Municipio de </w:t>
      </w:r>
      <w:r w:rsidR="00881552">
        <w:rPr>
          <w:rFonts w:ascii="Arial" w:hAnsi="Arial" w:cs="Arial"/>
          <w:szCs w:val="24"/>
        </w:rPr>
        <w:t>La Paz</w:t>
      </w:r>
      <w:r w:rsidR="003E6D95" w:rsidRPr="00AE3FF7">
        <w:rPr>
          <w:rFonts w:ascii="Arial" w:hAnsi="Arial" w:cs="Arial"/>
          <w:szCs w:val="24"/>
        </w:rPr>
        <w:t>, Estado de Baja California Sur, México</w:t>
      </w:r>
      <w:r w:rsidR="003E6D95">
        <w:rPr>
          <w:rFonts w:ascii="Arial" w:hAnsi="Arial" w:cs="Arial"/>
          <w:szCs w:val="24"/>
        </w:rPr>
        <w:t xml:space="preserve"> o al correo electrónico institucional: </w:t>
      </w:r>
      <w:hyperlink r:id="rId8" w:history="1">
        <w:r w:rsidR="00447DCA" w:rsidRPr="0006755D">
          <w:rPr>
            <w:rStyle w:val="Hipervnculo"/>
            <w:rFonts w:ascii="Arial" w:hAnsi="Arial" w:cs="Arial"/>
            <w:szCs w:val="24"/>
          </w:rPr>
          <w:t>fois.loreto@bcs.gob.mx</w:t>
        </w:r>
      </w:hyperlink>
    </w:p>
    <w:p w14:paraId="6A8620ED" w14:textId="77777777" w:rsidR="00447DCA" w:rsidRPr="00447DCA" w:rsidRDefault="00447DCA" w:rsidP="00447DCA">
      <w:pPr>
        <w:spacing w:after="0" w:line="240" w:lineRule="auto"/>
        <w:jc w:val="both"/>
        <w:rPr>
          <w:rFonts w:ascii="Arial" w:hAnsi="Arial" w:cs="Arial"/>
          <w:szCs w:val="24"/>
        </w:rPr>
      </w:pPr>
    </w:p>
    <w:p w14:paraId="36AA01C2" w14:textId="77777777" w:rsidR="003E6D95" w:rsidRDefault="003E6D95" w:rsidP="003E6D95">
      <w:pPr>
        <w:pStyle w:val="Prrafodelista"/>
        <w:spacing w:after="0" w:line="240" w:lineRule="auto"/>
        <w:jc w:val="both"/>
        <w:rPr>
          <w:rFonts w:ascii="Arial" w:hAnsi="Arial" w:cs="Arial"/>
          <w:szCs w:val="24"/>
        </w:rPr>
      </w:pPr>
      <w:r>
        <w:rPr>
          <w:rFonts w:ascii="Arial" w:hAnsi="Arial" w:cs="Arial"/>
          <w:szCs w:val="24"/>
        </w:rPr>
        <w:t>N</w:t>
      </w:r>
      <w:r w:rsidRPr="003E6D95">
        <w:rPr>
          <w:rFonts w:ascii="Arial" w:hAnsi="Arial" w:cs="Arial"/>
          <w:szCs w:val="24"/>
        </w:rPr>
        <w:t>OTA: No obstante que no haya manifestado la negativa al tratamiento, los datos personales proporcionados serán suprimidos, previo bloqueo, una vez que hayan dejado de ser necesarios para el cumplimiento de la finalidad antes mencionada, acorde a lo dispuesto por el artículo 18 de la Ley de Protección de Datos Personales de Sujetos Obligados del Estado de Baja California Sur.</w:t>
      </w:r>
    </w:p>
    <w:p w14:paraId="33124B44" w14:textId="77777777" w:rsidR="003E6D95" w:rsidRDefault="003E6D95" w:rsidP="003E6D95">
      <w:pPr>
        <w:pStyle w:val="Prrafodelista"/>
        <w:spacing w:after="0" w:line="240" w:lineRule="auto"/>
        <w:jc w:val="both"/>
        <w:rPr>
          <w:rFonts w:ascii="Arial" w:hAnsi="Arial" w:cs="Arial"/>
          <w:szCs w:val="24"/>
        </w:rPr>
      </w:pPr>
    </w:p>
    <w:p w14:paraId="5FDE36BC" w14:textId="77777777" w:rsidR="003E6D95" w:rsidRDefault="003E6D95" w:rsidP="003E6D95">
      <w:pPr>
        <w:pStyle w:val="Prrafodelista"/>
        <w:numPr>
          <w:ilvl w:val="0"/>
          <w:numId w:val="1"/>
        </w:numPr>
        <w:spacing w:after="0" w:line="240" w:lineRule="auto"/>
        <w:jc w:val="both"/>
        <w:rPr>
          <w:rFonts w:ascii="Arial" w:hAnsi="Arial" w:cs="Arial"/>
          <w:szCs w:val="24"/>
        </w:rPr>
      </w:pPr>
      <w:r>
        <w:rPr>
          <w:rFonts w:ascii="Arial" w:hAnsi="Arial" w:cs="Arial"/>
          <w:szCs w:val="24"/>
        </w:rPr>
        <w:t>Para ejercer los derechos ARCO, los titulares de los datos personales que sean sometidos a tratamiento para las finalidades expuestas en el presente aviso de Privacidad integral, podrán ejercer los derechos de Acceso, Rectificación, Cancelación y Oposición, mediante escrito que contenga los requisitos señalados en el artículo 48 de la Ley de Protección de Datos Personales en Posesión de Sujetos Obligados del Estado de Baja California Sur en los siguientes medios:</w:t>
      </w:r>
    </w:p>
    <w:p w14:paraId="6AE6ABA0" w14:textId="77777777" w:rsidR="003E6D95" w:rsidRDefault="003E6D95" w:rsidP="003E6D95">
      <w:pPr>
        <w:spacing w:after="0" w:line="240" w:lineRule="auto"/>
        <w:jc w:val="both"/>
        <w:rPr>
          <w:rFonts w:ascii="Arial" w:hAnsi="Arial" w:cs="Arial"/>
          <w:szCs w:val="24"/>
        </w:rPr>
      </w:pPr>
    </w:p>
    <w:p w14:paraId="2E531775" w14:textId="77777777" w:rsidR="003E6D95" w:rsidRDefault="003E6D95" w:rsidP="003E6D95">
      <w:pPr>
        <w:pStyle w:val="Prrafodelista"/>
        <w:numPr>
          <w:ilvl w:val="0"/>
          <w:numId w:val="15"/>
        </w:numPr>
        <w:rPr>
          <w:rFonts w:ascii="Arial" w:hAnsi="Arial" w:cs="Arial"/>
          <w:szCs w:val="24"/>
        </w:rPr>
      </w:pPr>
      <w:r w:rsidRPr="003E6D95">
        <w:rPr>
          <w:rFonts w:ascii="Arial" w:hAnsi="Arial" w:cs="Arial"/>
          <w:szCs w:val="24"/>
        </w:rPr>
        <w:t xml:space="preserve"> De manera directa: en la Unidad de Transparencia de</w:t>
      </w:r>
      <w:r w:rsidR="00881552">
        <w:rPr>
          <w:rFonts w:ascii="Arial" w:hAnsi="Arial" w:cs="Arial"/>
          <w:szCs w:val="24"/>
        </w:rPr>
        <w:t xml:space="preserve"> la calle Isabel La Católica 210 Esq. Ignacio Allende, Colonia Centro, C.P. 23000</w:t>
      </w:r>
      <w:r w:rsidRPr="003E6D95">
        <w:rPr>
          <w:rFonts w:ascii="Arial" w:hAnsi="Arial" w:cs="Arial"/>
          <w:szCs w:val="24"/>
        </w:rPr>
        <w:t xml:space="preserve">, Municipio de </w:t>
      </w:r>
      <w:r w:rsidR="00881552">
        <w:rPr>
          <w:rFonts w:ascii="Arial" w:hAnsi="Arial" w:cs="Arial"/>
          <w:szCs w:val="24"/>
        </w:rPr>
        <w:t>La Paz</w:t>
      </w:r>
      <w:r w:rsidRPr="003E6D95">
        <w:rPr>
          <w:rFonts w:ascii="Arial" w:hAnsi="Arial" w:cs="Arial"/>
          <w:szCs w:val="24"/>
        </w:rPr>
        <w:t>, Estado de Baja California Sur, México.</w:t>
      </w:r>
    </w:p>
    <w:p w14:paraId="44B7A092" w14:textId="77777777" w:rsidR="00F30FCB" w:rsidRDefault="00F30FCB" w:rsidP="00F30FCB">
      <w:pPr>
        <w:pStyle w:val="Prrafodelista"/>
        <w:rPr>
          <w:rFonts w:ascii="Arial" w:hAnsi="Arial" w:cs="Arial"/>
          <w:szCs w:val="24"/>
        </w:rPr>
      </w:pPr>
    </w:p>
    <w:p w14:paraId="5397DC4D" w14:textId="77777777" w:rsidR="00F30FCB" w:rsidRDefault="00F30FCB" w:rsidP="00F30FCB">
      <w:pPr>
        <w:pStyle w:val="Prrafodelista"/>
        <w:rPr>
          <w:rFonts w:ascii="Arial" w:hAnsi="Arial" w:cs="Arial"/>
          <w:szCs w:val="24"/>
        </w:rPr>
      </w:pPr>
    </w:p>
    <w:p w14:paraId="03EB58F5" w14:textId="77777777" w:rsidR="00F30FCB" w:rsidRPr="003E6D95" w:rsidRDefault="00F30FCB" w:rsidP="00F30FCB">
      <w:pPr>
        <w:pStyle w:val="Prrafodelista"/>
        <w:rPr>
          <w:rFonts w:ascii="Arial" w:hAnsi="Arial" w:cs="Arial"/>
          <w:szCs w:val="24"/>
        </w:rPr>
      </w:pPr>
    </w:p>
    <w:p w14:paraId="76C06074" w14:textId="77777777" w:rsidR="00F30FCB" w:rsidRDefault="00F30FCB" w:rsidP="00F30FCB">
      <w:pPr>
        <w:pStyle w:val="Prrafodelista"/>
        <w:numPr>
          <w:ilvl w:val="0"/>
          <w:numId w:val="15"/>
        </w:numPr>
        <w:spacing w:after="0" w:line="240" w:lineRule="auto"/>
        <w:jc w:val="both"/>
        <w:rPr>
          <w:rFonts w:ascii="Arial" w:hAnsi="Arial" w:cs="Arial"/>
          <w:szCs w:val="24"/>
        </w:rPr>
      </w:pPr>
      <w:r>
        <w:rPr>
          <w:rFonts w:ascii="Arial" w:hAnsi="Arial" w:cs="Arial"/>
          <w:szCs w:val="24"/>
        </w:rPr>
        <w:t xml:space="preserve">Por medios electrónicos: </w:t>
      </w:r>
    </w:p>
    <w:p w14:paraId="4D413DD9" w14:textId="77777777" w:rsidR="00F30FCB" w:rsidRDefault="00F30FCB" w:rsidP="00F30FCB">
      <w:pPr>
        <w:pStyle w:val="Prrafodelista"/>
        <w:spacing w:after="0" w:line="240" w:lineRule="auto"/>
        <w:jc w:val="both"/>
        <w:rPr>
          <w:rFonts w:ascii="Arial" w:hAnsi="Arial" w:cs="Arial"/>
          <w:szCs w:val="24"/>
        </w:rPr>
      </w:pPr>
    </w:p>
    <w:p w14:paraId="5AEE8379" w14:textId="77777777" w:rsidR="00F30FCB" w:rsidRDefault="00F30FCB" w:rsidP="00F30FCB">
      <w:pPr>
        <w:pStyle w:val="Prrafodelista"/>
        <w:spacing w:after="0" w:line="240" w:lineRule="auto"/>
        <w:jc w:val="both"/>
        <w:rPr>
          <w:rFonts w:ascii="Arial" w:hAnsi="Arial" w:cs="Arial"/>
          <w:szCs w:val="24"/>
        </w:rPr>
      </w:pPr>
      <w:r>
        <w:rPr>
          <w:rFonts w:ascii="Arial" w:hAnsi="Arial" w:cs="Arial"/>
          <w:szCs w:val="24"/>
        </w:rPr>
        <w:t xml:space="preserve">En la </w:t>
      </w:r>
      <w:r w:rsidR="00D863FF">
        <w:rPr>
          <w:rFonts w:ascii="Arial" w:hAnsi="Arial" w:cs="Arial"/>
          <w:szCs w:val="24"/>
        </w:rPr>
        <w:t>Plataforma Nacional</w:t>
      </w:r>
      <w:r>
        <w:rPr>
          <w:rFonts w:ascii="Arial" w:hAnsi="Arial" w:cs="Arial"/>
          <w:szCs w:val="24"/>
        </w:rPr>
        <w:t xml:space="preserve"> de Transparencia, ubicada en la dirección web: </w:t>
      </w:r>
      <w:hyperlink r:id="rId9" w:history="1">
        <w:r w:rsidRPr="0001501E">
          <w:rPr>
            <w:rStyle w:val="Hipervnculo"/>
            <w:rFonts w:ascii="Arial" w:hAnsi="Arial" w:cs="Arial"/>
            <w:szCs w:val="24"/>
          </w:rPr>
          <w:t>http://www.plataformadetransparencia.org.mx/web/guest/inicio</w:t>
        </w:r>
      </w:hyperlink>
      <w:r w:rsidR="00447DCA">
        <w:rPr>
          <w:rFonts w:ascii="Arial" w:hAnsi="Arial" w:cs="Arial"/>
          <w:szCs w:val="24"/>
        </w:rPr>
        <w:t xml:space="preserve"> </w:t>
      </w:r>
      <w:r>
        <w:rPr>
          <w:rFonts w:ascii="Arial" w:hAnsi="Arial" w:cs="Arial"/>
          <w:szCs w:val="24"/>
        </w:rPr>
        <w:t>o al correo institucional:</w:t>
      </w:r>
      <w:r w:rsidR="00447DCA">
        <w:rPr>
          <w:rFonts w:ascii="Arial" w:hAnsi="Arial" w:cs="Arial"/>
          <w:szCs w:val="24"/>
        </w:rPr>
        <w:t xml:space="preserve"> </w:t>
      </w:r>
      <w:hyperlink r:id="rId10" w:history="1">
        <w:r w:rsidR="00447DCA" w:rsidRPr="0006755D">
          <w:rPr>
            <w:rStyle w:val="Hipervnculo"/>
            <w:rFonts w:ascii="Arial" w:hAnsi="Arial" w:cs="Arial"/>
            <w:szCs w:val="24"/>
          </w:rPr>
          <w:t>fois.loreto@bcs.gob.mx</w:t>
        </w:r>
      </w:hyperlink>
    </w:p>
    <w:p w14:paraId="0B36AA67" w14:textId="77777777" w:rsidR="00447DCA" w:rsidRDefault="00447DCA" w:rsidP="00F30FCB">
      <w:pPr>
        <w:pStyle w:val="Prrafodelista"/>
        <w:spacing w:after="0" w:line="240" w:lineRule="auto"/>
        <w:jc w:val="both"/>
        <w:rPr>
          <w:rFonts w:ascii="Arial" w:hAnsi="Arial" w:cs="Arial"/>
          <w:szCs w:val="24"/>
        </w:rPr>
      </w:pPr>
    </w:p>
    <w:p w14:paraId="4B33E50B" w14:textId="77777777" w:rsidR="00F30FCB" w:rsidRPr="00447DCA" w:rsidRDefault="00F30FCB" w:rsidP="00447DCA">
      <w:pPr>
        <w:spacing w:after="0" w:line="240" w:lineRule="auto"/>
        <w:jc w:val="both"/>
        <w:rPr>
          <w:rFonts w:ascii="Arial" w:hAnsi="Arial" w:cs="Arial"/>
          <w:szCs w:val="24"/>
        </w:rPr>
      </w:pPr>
    </w:p>
    <w:p w14:paraId="20E6B69B" w14:textId="77777777" w:rsidR="00F30FCB" w:rsidRDefault="00F30FCB" w:rsidP="00F30FCB">
      <w:pPr>
        <w:pStyle w:val="Prrafodelista"/>
        <w:numPr>
          <w:ilvl w:val="0"/>
          <w:numId w:val="19"/>
        </w:numPr>
        <w:spacing w:after="0" w:line="240" w:lineRule="auto"/>
        <w:jc w:val="both"/>
        <w:rPr>
          <w:rFonts w:ascii="Arial" w:hAnsi="Arial" w:cs="Arial"/>
          <w:szCs w:val="24"/>
        </w:rPr>
      </w:pPr>
      <w:r>
        <w:rPr>
          <w:rFonts w:ascii="Arial" w:hAnsi="Arial" w:cs="Arial"/>
          <w:szCs w:val="24"/>
        </w:rPr>
        <w:t>Medios a través de los cuales se comunicará el cambio al aviso de privacidad. Se hace del conocimiento al público en general que los cambios que se hagan al presente aviso de privacidad integral, se harán del conocimiento a través del portal de internet instituci</w:t>
      </w:r>
      <w:r w:rsidR="00CF1CFC">
        <w:rPr>
          <w:rFonts w:ascii="Arial" w:hAnsi="Arial" w:cs="Arial"/>
          <w:szCs w:val="24"/>
        </w:rPr>
        <w:t xml:space="preserve">onal ubicado en la dirección web: </w:t>
      </w:r>
      <w:hyperlink r:id="rId11" w:history="1">
        <w:r w:rsidR="00CF1CFC" w:rsidRPr="0001501E">
          <w:rPr>
            <w:rStyle w:val="Hipervnculo"/>
            <w:rFonts w:ascii="Arial" w:hAnsi="Arial" w:cs="Arial"/>
            <w:szCs w:val="24"/>
          </w:rPr>
          <w:t>http://transparencia.bcs.gob.mx/foiscomondu/avisos-de-privacidad/</w:t>
        </w:r>
      </w:hyperlink>
      <w:r w:rsidR="00CF1CFC">
        <w:rPr>
          <w:rFonts w:ascii="Arial" w:hAnsi="Arial" w:cs="Arial"/>
          <w:szCs w:val="24"/>
        </w:rPr>
        <w:t xml:space="preserve"> </w:t>
      </w:r>
    </w:p>
    <w:p w14:paraId="4DF82975" w14:textId="77777777" w:rsidR="00CF1CFC" w:rsidRDefault="00CF1CFC" w:rsidP="00CF1CFC">
      <w:pPr>
        <w:pStyle w:val="Prrafodelista"/>
        <w:spacing w:after="0" w:line="240" w:lineRule="auto"/>
        <w:jc w:val="both"/>
        <w:rPr>
          <w:rFonts w:ascii="Arial" w:hAnsi="Arial" w:cs="Arial"/>
          <w:szCs w:val="24"/>
        </w:rPr>
      </w:pPr>
    </w:p>
    <w:p w14:paraId="445B3C7A" w14:textId="77777777" w:rsidR="00CF1CFC" w:rsidRDefault="00CF1CFC" w:rsidP="00CF1CFC">
      <w:pPr>
        <w:pStyle w:val="Prrafodelista"/>
        <w:spacing w:after="0" w:line="240" w:lineRule="auto"/>
        <w:jc w:val="both"/>
        <w:rPr>
          <w:rFonts w:ascii="Arial" w:hAnsi="Arial" w:cs="Arial"/>
          <w:szCs w:val="24"/>
        </w:rPr>
      </w:pPr>
      <w:r>
        <w:rPr>
          <w:rFonts w:ascii="Arial" w:hAnsi="Arial" w:cs="Arial"/>
          <w:szCs w:val="24"/>
        </w:rPr>
        <w:t>EN CASO DE QUE SE REALICEN TRANSPERENCIAS DE DATOS PERSONALES QUE REQUIERAN EL CONSENTIMIENTO DEL TITUTLAR Y NO SE ENCUENTREN EN LOS SUPUESTOS SEÑALADOS EN EL ARTÍCULO 16 DE LA LEY DE OROTECCIPON DE DAROS PERSONALES EN POSESIÓN DE SUJETOS OBLIGADOS DEL ESTADO DE BAJA CALIFNORNIA SUR, SE INFORMARÁ AL TITUTLAR A TRAVÉZ DE LOS MEDIOS NECESARIOS QUE TENGA ESTE FIDEICOMISO:</w:t>
      </w:r>
    </w:p>
    <w:p w14:paraId="7B2BFF64" w14:textId="77777777" w:rsidR="00CF1CFC" w:rsidRDefault="00CF1CFC" w:rsidP="00CF1CFC">
      <w:pPr>
        <w:pStyle w:val="Prrafodelista"/>
        <w:spacing w:after="0" w:line="240" w:lineRule="auto"/>
        <w:jc w:val="both"/>
        <w:rPr>
          <w:rFonts w:ascii="Arial" w:hAnsi="Arial" w:cs="Arial"/>
          <w:szCs w:val="24"/>
        </w:rPr>
      </w:pPr>
    </w:p>
    <w:p w14:paraId="61F18ED2" w14:textId="77777777" w:rsidR="00CF1CFC" w:rsidRDefault="00CF1CFC" w:rsidP="00CF1CFC">
      <w:pPr>
        <w:pStyle w:val="Prrafodelista"/>
        <w:numPr>
          <w:ilvl w:val="0"/>
          <w:numId w:val="20"/>
        </w:numPr>
        <w:spacing w:after="0" w:line="240" w:lineRule="auto"/>
        <w:jc w:val="both"/>
        <w:rPr>
          <w:rFonts w:ascii="Arial" w:hAnsi="Arial" w:cs="Arial"/>
          <w:szCs w:val="24"/>
        </w:rPr>
      </w:pPr>
      <w:r>
        <w:rPr>
          <w:rFonts w:ascii="Arial" w:hAnsi="Arial" w:cs="Arial"/>
          <w:szCs w:val="24"/>
        </w:rPr>
        <w:t>Las autoridades, poderes, entidades, órganos y organismos gubernamentales del Estado de Baja California Sur, Estatales o Municipales y las personas físicas o jurídicas a las que fueron transferidos los datos personales.</w:t>
      </w:r>
    </w:p>
    <w:p w14:paraId="0B00F2EC" w14:textId="77777777" w:rsidR="00CF1CFC" w:rsidRDefault="00CF1CFC" w:rsidP="00CF1CFC">
      <w:pPr>
        <w:pStyle w:val="Prrafodelista"/>
        <w:numPr>
          <w:ilvl w:val="0"/>
          <w:numId w:val="20"/>
        </w:numPr>
        <w:spacing w:after="0" w:line="240" w:lineRule="auto"/>
        <w:jc w:val="both"/>
        <w:rPr>
          <w:rFonts w:ascii="Arial" w:hAnsi="Arial" w:cs="Arial"/>
          <w:szCs w:val="24"/>
        </w:rPr>
      </w:pPr>
      <w:r>
        <w:rPr>
          <w:rFonts w:ascii="Arial" w:hAnsi="Arial" w:cs="Arial"/>
          <w:szCs w:val="24"/>
        </w:rPr>
        <w:t xml:space="preserve">La finalidad para las cuales fueron hechas dichas </w:t>
      </w:r>
      <w:r w:rsidR="00D863FF">
        <w:rPr>
          <w:rFonts w:ascii="Arial" w:hAnsi="Arial" w:cs="Arial"/>
          <w:szCs w:val="24"/>
        </w:rPr>
        <w:t>transparencias</w:t>
      </w:r>
      <w:r>
        <w:rPr>
          <w:rFonts w:ascii="Arial" w:hAnsi="Arial" w:cs="Arial"/>
          <w:szCs w:val="24"/>
        </w:rPr>
        <w:t>.</w:t>
      </w:r>
    </w:p>
    <w:p w14:paraId="3E73F90A" w14:textId="77777777" w:rsidR="00CF1CFC" w:rsidRDefault="00CF1CFC" w:rsidP="00CF1CFC">
      <w:pPr>
        <w:pStyle w:val="Prrafodelista"/>
        <w:spacing w:after="0" w:line="240" w:lineRule="auto"/>
        <w:ind w:left="1440"/>
        <w:jc w:val="both"/>
        <w:rPr>
          <w:rFonts w:ascii="Arial" w:hAnsi="Arial" w:cs="Arial"/>
          <w:szCs w:val="24"/>
        </w:rPr>
      </w:pPr>
    </w:p>
    <w:p w14:paraId="0225BC0B" w14:textId="77777777" w:rsidR="00CF1CFC" w:rsidRDefault="00CF1CFC" w:rsidP="002672AC">
      <w:pPr>
        <w:spacing w:after="0" w:line="240" w:lineRule="auto"/>
        <w:rPr>
          <w:rFonts w:ascii="Arial" w:hAnsi="Arial" w:cs="Arial"/>
          <w:szCs w:val="24"/>
        </w:rPr>
      </w:pPr>
    </w:p>
    <w:p w14:paraId="7CABA971" w14:textId="0BE7330C" w:rsidR="002672AC" w:rsidRPr="002672AC" w:rsidRDefault="00881552" w:rsidP="002672AC">
      <w:pPr>
        <w:spacing w:after="0" w:line="240" w:lineRule="auto"/>
        <w:jc w:val="right"/>
        <w:rPr>
          <w:rFonts w:ascii="Arial" w:hAnsi="Arial" w:cs="Arial"/>
          <w:szCs w:val="24"/>
        </w:rPr>
      </w:pPr>
      <w:r>
        <w:rPr>
          <w:rFonts w:ascii="Arial" w:hAnsi="Arial" w:cs="Arial"/>
          <w:szCs w:val="24"/>
        </w:rPr>
        <w:t>En la Ciudad de La Paz</w:t>
      </w:r>
      <w:r w:rsidR="002672AC">
        <w:rPr>
          <w:rFonts w:ascii="Arial" w:hAnsi="Arial" w:cs="Arial"/>
          <w:szCs w:val="24"/>
        </w:rPr>
        <w:t>, Baja California Sur, a 01 de enero del 202</w:t>
      </w:r>
      <w:r w:rsidR="0087212A">
        <w:rPr>
          <w:rFonts w:ascii="Arial" w:hAnsi="Arial" w:cs="Arial"/>
          <w:szCs w:val="24"/>
        </w:rPr>
        <w:t>5</w:t>
      </w:r>
      <w:r w:rsidR="002672AC">
        <w:rPr>
          <w:rFonts w:ascii="Arial" w:hAnsi="Arial" w:cs="Arial"/>
          <w:szCs w:val="24"/>
        </w:rPr>
        <w:t>.</w:t>
      </w:r>
    </w:p>
    <w:sectPr w:rsidR="002672AC" w:rsidRPr="002672AC" w:rsidSect="000D6614">
      <w:headerReference w:type="default" r:id="rId12"/>
      <w:pgSz w:w="12240" w:h="15840"/>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2467" w14:textId="77777777" w:rsidR="00564B86" w:rsidRDefault="00564B86" w:rsidP="00F34136">
      <w:pPr>
        <w:spacing w:after="0" w:line="240" w:lineRule="auto"/>
      </w:pPr>
      <w:r>
        <w:separator/>
      </w:r>
    </w:p>
  </w:endnote>
  <w:endnote w:type="continuationSeparator" w:id="0">
    <w:p w14:paraId="6F3F4083" w14:textId="77777777" w:rsidR="00564B86" w:rsidRDefault="00564B86" w:rsidP="00F3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6FDB" w14:textId="77777777" w:rsidR="00564B86" w:rsidRDefault="00564B86" w:rsidP="00F34136">
      <w:pPr>
        <w:spacing w:after="0" w:line="240" w:lineRule="auto"/>
      </w:pPr>
      <w:r>
        <w:separator/>
      </w:r>
    </w:p>
  </w:footnote>
  <w:footnote w:type="continuationSeparator" w:id="0">
    <w:p w14:paraId="77178913" w14:textId="77777777" w:rsidR="00564B86" w:rsidRDefault="00564B86" w:rsidP="00F34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173C" w14:textId="77777777" w:rsidR="00F34136" w:rsidRDefault="00F34136" w:rsidP="00F34136">
    <w:pPr>
      <w:spacing w:after="0" w:line="240" w:lineRule="auto"/>
      <w:jc w:val="center"/>
      <w:rPr>
        <w:rFonts w:ascii="Arial" w:hAnsi="Arial" w:cs="Arial"/>
        <w:b/>
        <w:szCs w:val="24"/>
      </w:rPr>
    </w:pPr>
  </w:p>
  <w:p w14:paraId="04495602" w14:textId="77777777" w:rsidR="00F34136" w:rsidRPr="00AE3FF7" w:rsidRDefault="00F34136" w:rsidP="00F34136">
    <w:pPr>
      <w:spacing w:after="0" w:line="240" w:lineRule="auto"/>
      <w:jc w:val="center"/>
      <w:rPr>
        <w:rFonts w:ascii="Arial" w:hAnsi="Arial" w:cs="Arial"/>
        <w:b/>
        <w:szCs w:val="24"/>
      </w:rPr>
    </w:pPr>
    <w:r w:rsidRPr="00AE3FF7">
      <w:rPr>
        <w:rFonts w:ascii="Arial" w:hAnsi="Arial" w:cs="Arial"/>
        <w:b/>
        <w:szCs w:val="24"/>
      </w:rPr>
      <w:t xml:space="preserve">FIDEICOMISO DE ADMINISTRACIÓN, INVERSIÓN Y FUENTE DE PAGO PARA OBRAS DE INFRAESTRUCTURA SOCIAL DEL MUNICIPIO DE </w:t>
    </w:r>
    <w:r w:rsidR="00447DCA">
      <w:rPr>
        <w:rFonts w:ascii="Arial" w:hAnsi="Arial" w:cs="Arial"/>
        <w:b/>
        <w:szCs w:val="24"/>
      </w:rPr>
      <w:t>LORETO</w:t>
    </w:r>
  </w:p>
  <w:p w14:paraId="0C752BEC" w14:textId="77777777" w:rsidR="00F34136" w:rsidRDefault="00F341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BCF"/>
    <w:multiLevelType w:val="hybridMultilevel"/>
    <w:tmpl w:val="F03A79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F04659"/>
    <w:multiLevelType w:val="hybridMultilevel"/>
    <w:tmpl w:val="0AAA787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4ED0CEA"/>
    <w:multiLevelType w:val="hybridMultilevel"/>
    <w:tmpl w:val="80F248B2"/>
    <w:lvl w:ilvl="0" w:tplc="4B44FF04">
      <w:start w:val="1"/>
      <w:numFmt w:val="lowerLetter"/>
      <w:lvlText w:val="%1)"/>
      <w:lvlJc w:val="left"/>
      <w:pPr>
        <w:ind w:left="1495" w:hanging="360"/>
      </w:pPr>
      <w:rPr>
        <w:b/>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 w15:restartNumberingAfterBreak="0">
    <w:nsid w:val="1D2B423F"/>
    <w:multiLevelType w:val="hybridMultilevel"/>
    <w:tmpl w:val="73609F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991173"/>
    <w:multiLevelType w:val="hybridMultilevel"/>
    <w:tmpl w:val="40822178"/>
    <w:lvl w:ilvl="0" w:tplc="B8180558">
      <w:start w:val="1"/>
      <w:numFmt w:val="upperRoman"/>
      <w:lvlText w:val="V%1II."/>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4A6E71"/>
    <w:multiLevelType w:val="hybridMultilevel"/>
    <w:tmpl w:val="5AA4A3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246A20"/>
    <w:multiLevelType w:val="hybridMultilevel"/>
    <w:tmpl w:val="303271F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F1B3087"/>
    <w:multiLevelType w:val="hybridMultilevel"/>
    <w:tmpl w:val="BD10A5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EC2101"/>
    <w:multiLevelType w:val="hybridMultilevel"/>
    <w:tmpl w:val="85081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F958F1"/>
    <w:multiLevelType w:val="hybridMultilevel"/>
    <w:tmpl w:val="B54812F8"/>
    <w:lvl w:ilvl="0" w:tplc="0380AC9E">
      <w:start w:val="1"/>
      <w:numFmt w:val="upperRoman"/>
      <w:lvlText w:val="%1V"/>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3E6F37"/>
    <w:multiLevelType w:val="hybridMultilevel"/>
    <w:tmpl w:val="9BF20698"/>
    <w:lvl w:ilvl="0" w:tplc="0380AC9E">
      <w:start w:val="1"/>
      <w:numFmt w:val="upperRoman"/>
      <w:lvlText w:val="%1V"/>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C35BB1"/>
    <w:multiLevelType w:val="hybridMultilevel"/>
    <w:tmpl w:val="BF247CB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3325EC0"/>
    <w:multiLevelType w:val="hybridMultilevel"/>
    <w:tmpl w:val="C0306E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661871"/>
    <w:multiLevelType w:val="hybridMultilevel"/>
    <w:tmpl w:val="DD246C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5D5435BE"/>
    <w:multiLevelType w:val="hybridMultilevel"/>
    <w:tmpl w:val="E8E8A0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6116F6"/>
    <w:multiLevelType w:val="hybridMultilevel"/>
    <w:tmpl w:val="40763C72"/>
    <w:lvl w:ilvl="0" w:tplc="96361C08">
      <w:start w:val="1"/>
      <w:numFmt w:val="upperRoman"/>
      <w:lvlText w:val="IV%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04053F"/>
    <w:multiLevelType w:val="hybridMultilevel"/>
    <w:tmpl w:val="72AA5000"/>
    <w:lvl w:ilvl="0" w:tplc="96361C08">
      <w:start w:val="1"/>
      <w:numFmt w:val="upperRoman"/>
      <w:lvlText w:val="IV%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686E99"/>
    <w:multiLevelType w:val="hybridMultilevel"/>
    <w:tmpl w:val="451A4352"/>
    <w:lvl w:ilvl="0" w:tplc="96361C08">
      <w:start w:val="1"/>
      <w:numFmt w:val="upperRoman"/>
      <w:lvlText w:val="IV%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827F1E"/>
    <w:multiLevelType w:val="hybridMultilevel"/>
    <w:tmpl w:val="758CE5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4B56FC"/>
    <w:multiLevelType w:val="hybridMultilevel"/>
    <w:tmpl w:val="9CEA2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22946348">
    <w:abstractNumId w:val="18"/>
  </w:num>
  <w:num w:numId="2" w16cid:durableId="1406026915">
    <w:abstractNumId w:val="0"/>
  </w:num>
  <w:num w:numId="3" w16cid:durableId="797726828">
    <w:abstractNumId w:val="2"/>
  </w:num>
  <w:num w:numId="4" w16cid:durableId="877472136">
    <w:abstractNumId w:val="3"/>
  </w:num>
  <w:num w:numId="5" w16cid:durableId="293291029">
    <w:abstractNumId w:val="16"/>
  </w:num>
  <w:num w:numId="6" w16cid:durableId="1126653916">
    <w:abstractNumId w:val="11"/>
  </w:num>
  <w:num w:numId="7" w16cid:durableId="477108359">
    <w:abstractNumId w:val="14"/>
  </w:num>
  <w:num w:numId="8" w16cid:durableId="210773357">
    <w:abstractNumId w:val="8"/>
  </w:num>
  <w:num w:numId="9" w16cid:durableId="1205944540">
    <w:abstractNumId w:val="10"/>
  </w:num>
  <w:num w:numId="10" w16cid:durableId="1775443270">
    <w:abstractNumId w:val="13"/>
  </w:num>
  <w:num w:numId="11" w16cid:durableId="1662545281">
    <w:abstractNumId w:val="19"/>
  </w:num>
  <w:num w:numId="12" w16cid:durableId="963996125">
    <w:abstractNumId w:val="5"/>
  </w:num>
  <w:num w:numId="13" w16cid:durableId="2080787560">
    <w:abstractNumId w:val="6"/>
  </w:num>
  <w:num w:numId="14" w16cid:durableId="99424112">
    <w:abstractNumId w:val="7"/>
  </w:num>
  <w:num w:numId="15" w16cid:durableId="101657377">
    <w:abstractNumId w:val="12"/>
  </w:num>
  <w:num w:numId="16" w16cid:durableId="1085420473">
    <w:abstractNumId w:val="17"/>
  </w:num>
  <w:num w:numId="17" w16cid:durableId="1619094800">
    <w:abstractNumId w:val="9"/>
  </w:num>
  <w:num w:numId="18" w16cid:durableId="1559126764">
    <w:abstractNumId w:val="15"/>
  </w:num>
  <w:num w:numId="19" w16cid:durableId="1473206844">
    <w:abstractNumId w:val="4"/>
  </w:num>
  <w:num w:numId="20" w16cid:durableId="605235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4"/>
    <w:rsid w:val="00000C35"/>
    <w:rsid w:val="000D6614"/>
    <w:rsid w:val="001D3F8D"/>
    <w:rsid w:val="002672AC"/>
    <w:rsid w:val="002954BD"/>
    <w:rsid w:val="003551D3"/>
    <w:rsid w:val="003E6D95"/>
    <w:rsid w:val="00447DCA"/>
    <w:rsid w:val="00470178"/>
    <w:rsid w:val="00564B86"/>
    <w:rsid w:val="005C658D"/>
    <w:rsid w:val="006866AA"/>
    <w:rsid w:val="006E18D7"/>
    <w:rsid w:val="00712A26"/>
    <w:rsid w:val="007423F4"/>
    <w:rsid w:val="007A029C"/>
    <w:rsid w:val="007D04FB"/>
    <w:rsid w:val="0087212A"/>
    <w:rsid w:val="00881552"/>
    <w:rsid w:val="0094033F"/>
    <w:rsid w:val="00A42438"/>
    <w:rsid w:val="00AE3FF7"/>
    <w:rsid w:val="00B617DB"/>
    <w:rsid w:val="00BA3F6F"/>
    <w:rsid w:val="00BF30BC"/>
    <w:rsid w:val="00CF1CFC"/>
    <w:rsid w:val="00D52AE6"/>
    <w:rsid w:val="00D863FF"/>
    <w:rsid w:val="00F30FCB"/>
    <w:rsid w:val="00F341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5BD1D"/>
  <w15:chartTrackingRefBased/>
  <w15:docId w15:val="{E434AA51-AE8E-4873-A833-766C19EE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66AA"/>
    <w:pPr>
      <w:ind w:left="720"/>
      <w:contextualSpacing/>
    </w:pPr>
  </w:style>
  <w:style w:type="paragraph" w:styleId="Encabezado">
    <w:name w:val="header"/>
    <w:basedOn w:val="Normal"/>
    <w:link w:val="EncabezadoCar"/>
    <w:uiPriority w:val="99"/>
    <w:unhideWhenUsed/>
    <w:rsid w:val="00F341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136"/>
  </w:style>
  <w:style w:type="paragraph" w:styleId="Piedepgina">
    <w:name w:val="footer"/>
    <w:basedOn w:val="Normal"/>
    <w:link w:val="PiedepginaCar"/>
    <w:uiPriority w:val="99"/>
    <w:unhideWhenUsed/>
    <w:rsid w:val="00F341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136"/>
  </w:style>
  <w:style w:type="character" w:styleId="Hipervnculo">
    <w:name w:val="Hyperlink"/>
    <w:basedOn w:val="Fuentedeprrafopredeter"/>
    <w:uiPriority w:val="99"/>
    <w:unhideWhenUsed/>
    <w:rsid w:val="003E6D95"/>
    <w:rPr>
      <w:color w:val="0563C1" w:themeColor="hyperlink"/>
      <w:u w:val="single"/>
    </w:rPr>
  </w:style>
  <w:style w:type="character" w:styleId="Mencinsinresolver">
    <w:name w:val="Unresolved Mention"/>
    <w:basedOn w:val="Fuentedeprrafopredeter"/>
    <w:uiPriority w:val="99"/>
    <w:semiHidden/>
    <w:unhideWhenUsed/>
    <w:rsid w:val="003E6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33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s.loreto@bcs.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parencia.bcs.gob.mx/foiscomondu/avisos-de-privacidad/" TargetMode="External"/><Relationship Id="rId5" Type="http://schemas.openxmlformats.org/officeDocument/2006/relationships/webSettings" Target="webSettings.xml"/><Relationship Id="rId10" Type="http://schemas.openxmlformats.org/officeDocument/2006/relationships/hyperlink" Target="mailto:fois.loreto@bcs.gob.mx" TargetMode="External"/><Relationship Id="rId4" Type="http://schemas.openxmlformats.org/officeDocument/2006/relationships/settings" Target="settings.xml"/><Relationship Id="rId9" Type="http://schemas.openxmlformats.org/officeDocument/2006/relationships/hyperlink" Target="http://www.plataformadetransparencia.org.mx/web/guest/inici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BF75-C458-4824-AF68-9D3CA412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1026</Words>
  <Characters>5647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GBCS</cp:lastModifiedBy>
  <cp:revision>5</cp:revision>
  <dcterms:created xsi:type="dcterms:W3CDTF">2022-04-27T15:15:00Z</dcterms:created>
  <dcterms:modified xsi:type="dcterms:W3CDTF">2025-10-20T16:14:00Z</dcterms:modified>
</cp:coreProperties>
</file>